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Default="001626FB">
      <w:r>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18975CCA" wp14:editId="01CF6550">
                <wp:simplePos x="0" y="0"/>
                <wp:positionH relativeFrom="column">
                  <wp:posOffset>1257300</wp:posOffset>
                </wp:positionH>
                <wp:positionV relativeFrom="paragraph">
                  <wp:posOffset>-809625</wp:posOffset>
                </wp:positionV>
                <wp:extent cx="5915025" cy="1285875"/>
                <wp:effectExtent l="0" t="0" r="0" b="0"/>
                <wp:wrapTight wrapText="bothSides">
                  <wp:wrapPolygon edited="0">
                    <wp:start x="139" y="960"/>
                    <wp:lineTo x="139" y="20480"/>
                    <wp:lineTo x="21357" y="20480"/>
                    <wp:lineTo x="21357" y="960"/>
                    <wp:lineTo x="139" y="960"/>
                  </wp:wrapPolygon>
                </wp:wrapTight>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28783080"/>
                              <w:placeholder>
                                <w:docPart w:val="4C6D3C24C1114DE985FE40360076D1E2"/>
                              </w:placeholder>
                            </w:sdtPr>
                            <w:sdtEndPr/>
                            <w:sdtContent>
                              <w:p w:rsidR="009D0483" w:rsidRPr="003E1363" w:rsidRDefault="009D0483" w:rsidP="001149B1">
                                <w:pPr>
                                  <w:pStyle w:val="NewsletterHeading"/>
                                  <w:rPr>
                                    <w:rFonts w:ascii="Georgia" w:hAnsi="Georgia"/>
                                    <w:sz w:val="48"/>
                                  </w:rPr>
                                </w:pPr>
                                <w:r w:rsidRPr="003E1363">
                                  <w:rPr>
                                    <w:rFonts w:ascii="Georgia" w:hAnsi="Georgia"/>
                                    <w:sz w:val="48"/>
                                  </w:rPr>
                                  <w:t>The Good News</w:t>
                                </w:r>
                              </w:p>
                              <w:p w:rsidR="009D0483" w:rsidRPr="003E1363" w:rsidRDefault="008B68B1" w:rsidP="001149B1">
                                <w:pPr>
                                  <w:pStyle w:val="NewsletterHeading"/>
                                  <w:rPr>
                                    <w:rFonts w:ascii="Georgia" w:hAnsi="Georgia"/>
                                    <w:sz w:val="48"/>
                                  </w:rPr>
                                </w:pPr>
                                <w:r>
                                  <w:rPr>
                                    <w:rFonts w:ascii="Georgia" w:hAnsi="Georgia"/>
                                    <w:sz w:val="48"/>
                                  </w:rPr>
                                  <w:t>July Volume 5/ issue 10</w:t>
                                </w:r>
                                <w:bookmarkStart w:id="0" w:name="_GoBack"/>
                                <w:bookmarkEnd w:id="0"/>
                              </w:p>
                              <w:p w:rsidR="007D1701" w:rsidRPr="00A14C79" w:rsidRDefault="008B68B1" w:rsidP="001149B1">
                                <w:pPr>
                                  <w:pStyle w:val="NewsletterHeading"/>
                                </w:pP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9pt;margin-top:-63.75pt;width:465.7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" filled="f" stroked="f">
                <v:textbox inset=",7.2pt,,7.2pt">
                  <w:txbxContent>
                    <w:sdt>
                      <w:sdtPr>
                        <w:id w:val="228783080"/>
                        <w:placeholder>
                          <w:docPart w:val="4C6D3C24C1114DE985FE40360076D1E2"/>
                        </w:placeholder>
                      </w:sdtPr>
                      <w:sdtEndPr/>
                      <w:sdtContent>
                        <w:p w:rsidR="009D0483" w:rsidRPr="003E1363" w:rsidRDefault="009D0483" w:rsidP="001149B1">
                          <w:pPr>
                            <w:pStyle w:val="NewsletterHeading"/>
                            <w:rPr>
                              <w:rFonts w:ascii="Georgia" w:hAnsi="Georgia"/>
                              <w:sz w:val="48"/>
                            </w:rPr>
                          </w:pPr>
                          <w:r w:rsidRPr="003E1363">
                            <w:rPr>
                              <w:rFonts w:ascii="Georgia" w:hAnsi="Georgia"/>
                              <w:sz w:val="48"/>
                            </w:rPr>
                            <w:t>The Good News</w:t>
                          </w:r>
                        </w:p>
                        <w:p w:rsidR="009D0483" w:rsidRPr="003E1363" w:rsidRDefault="008B68B1" w:rsidP="001149B1">
                          <w:pPr>
                            <w:pStyle w:val="NewsletterHeading"/>
                            <w:rPr>
                              <w:rFonts w:ascii="Georgia" w:hAnsi="Georgia"/>
                              <w:sz w:val="48"/>
                            </w:rPr>
                          </w:pPr>
                          <w:r>
                            <w:rPr>
                              <w:rFonts w:ascii="Georgia" w:hAnsi="Georgia"/>
                              <w:sz w:val="48"/>
                            </w:rPr>
                            <w:t>July Volume 5/ issue 10</w:t>
                          </w:r>
                          <w:bookmarkStart w:id="1" w:name="_GoBack"/>
                          <w:bookmarkEnd w:id="1"/>
                        </w:p>
                        <w:p w:rsidR="007D1701" w:rsidRPr="00A14C79" w:rsidRDefault="008B68B1" w:rsidP="001149B1">
                          <w:pPr>
                            <w:pStyle w:val="NewsletterHeading"/>
                          </w:pPr>
                        </w:p>
                      </w:sdtContent>
                    </w:sdt>
                  </w:txbxContent>
                </v:textbox>
                <w10:wrap type="tight"/>
              </v:shape>
            </w:pict>
          </mc:Fallback>
        </mc:AlternateContent>
      </w:r>
      <w:r w:rsidR="003E1363">
        <w:rPr>
          <w:noProof/>
        </w:rPr>
        <mc:AlternateContent>
          <mc:Choice Requires="wps">
            <w:drawing>
              <wp:anchor distT="0" distB="0" distL="114300" distR="114300" simplePos="0" relativeHeight="251658240" behindDoc="0" locked="0" layoutInCell="1" allowOverlap="1" wp14:anchorId="06C7D150" wp14:editId="3AB59CB7">
                <wp:simplePos x="0" y="0"/>
                <wp:positionH relativeFrom="page">
                  <wp:posOffset>-180975</wp:posOffset>
                </wp:positionH>
                <wp:positionV relativeFrom="page">
                  <wp:posOffset>-114300</wp:posOffset>
                </wp:positionV>
                <wp:extent cx="8001000" cy="200215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002155"/>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00112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4.25pt;margin-top:-9pt;width:630pt;height:15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" fillcolor="#205867 [1608]" stroked="f" strokecolor="#4a7ebb" strokeweight="1.5pt">
                <v:shadow opacity="22938f" offset="0"/>
                <v:textbox inset=",7.2pt,,7.2pt">
                  <w:txbxContent>
                    <w:p w:rsidR="0000112E" w:rsidRDefault="0000112E" w:rsidP="001149B1">
                      <w:pPr>
                        <w:pStyle w:val="Heading2"/>
                      </w:pPr>
                    </w:p>
                  </w:txbxContent>
                </v:textbox>
                <w10:wrap anchorx="page" anchory="page"/>
              </v:rect>
            </w:pict>
          </mc:Fallback>
        </mc:AlternateContent>
      </w:r>
      <w:r w:rsidR="003E1363">
        <w:rPr>
          <w:rFonts w:ascii="Arial" w:hAnsi="Arial"/>
          <w:b/>
          <w:noProof/>
          <w:sz w:val="36"/>
        </w:rPr>
        <mc:AlternateContent>
          <mc:Choice Requires="wps">
            <w:drawing>
              <wp:anchor distT="0" distB="0" distL="114300" distR="114300" simplePos="0" relativeHeight="251696128" behindDoc="0" locked="0" layoutInCell="1" allowOverlap="1" wp14:anchorId="6449EA3A" wp14:editId="02AB936F">
                <wp:simplePos x="0" y="0"/>
                <wp:positionH relativeFrom="column">
                  <wp:posOffset>-320675</wp:posOffset>
                </wp:positionH>
                <wp:positionV relativeFrom="paragraph">
                  <wp:posOffset>72390</wp:posOffset>
                </wp:positionV>
                <wp:extent cx="7429500" cy="897255"/>
                <wp:effectExtent l="0" t="0" r="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eorgia" w:hAnsi="Georgia"/>
                                <w:sz w:val="40"/>
                                <w:szCs w:val="40"/>
                              </w:rPr>
                              <w:id w:val="128975440"/>
                              <w:placeholder>
                                <w:docPart w:val="4C6D3C24C1114DE985FE40360076D1E2"/>
                              </w:placeholder>
                            </w:sdtPr>
                            <w:sdtEndPr>
                              <w:rPr>
                                <w:rFonts w:asciiTheme="majorHAnsi" w:hAnsiTheme="majorHAnsi"/>
                              </w:rPr>
                            </w:sdtEndPr>
                            <w:sdtContent>
                              <w:p w:rsidR="00752F0A" w:rsidRDefault="009D0483" w:rsidP="00951D3B">
                                <w:pPr>
                                  <w:pStyle w:val="CompanyName"/>
                                  <w:spacing w:after="120"/>
                                  <w:jc w:val="center"/>
                                  <w:rPr>
                                    <w:rFonts w:ascii="Georgia" w:hAnsi="Georgia"/>
                                    <w:sz w:val="40"/>
                                    <w:szCs w:val="40"/>
                                  </w:rPr>
                                </w:pPr>
                                <w:r w:rsidRPr="009D0483">
                                  <w:rPr>
                                    <w:rFonts w:ascii="Georgia" w:hAnsi="Georgia"/>
                                    <w:sz w:val="40"/>
                                    <w:szCs w:val="40"/>
                                  </w:rPr>
                                  <w:t>JC Family Home Association</w:t>
                                </w:r>
                              </w:p>
                              <w:p w:rsidR="00752F0A" w:rsidRDefault="00752F0A" w:rsidP="00951D3B">
                                <w:pPr>
                                  <w:pStyle w:val="CompanyName"/>
                                  <w:spacing w:after="120"/>
                                  <w:jc w:val="center"/>
                                  <w:rPr>
                                    <w:rFonts w:ascii="Georgia" w:hAnsi="Georgia"/>
                                    <w:sz w:val="24"/>
                                    <w:szCs w:val="40"/>
                                  </w:rPr>
                                </w:pPr>
                                <w:r w:rsidRPr="00752F0A">
                                  <w:rPr>
                                    <w:rFonts w:ascii="Georgia" w:hAnsi="Georgia"/>
                                    <w:sz w:val="24"/>
                                    <w:szCs w:val="40"/>
                                  </w:rPr>
                                  <w:t xml:space="preserve">Director: Janet Dozier </w:t>
                                </w:r>
                                <w:r w:rsidR="008E24E1">
                                  <w:rPr>
                                    <w:rFonts w:ascii="Georgia" w:hAnsi="Georgia"/>
                                    <w:sz w:val="24"/>
                                    <w:szCs w:val="40"/>
                                  </w:rPr>
                                  <w:t xml:space="preserve">785-307-4370 </w:t>
                                </w:r>
                                <w:r w:rsidRPr="00752F0A">
                                  <w:rPr>
                                    <w:rFonts w:ascii="Georgia" w:hAnsi="Georgia"/>
                                    <w:sz w:val="24"/>
                                    <w:szCs w:val="40"/>
                                  </w:rPr>
                                  <w:t xml:space="preserve">Assistant Director: Vanda Taylor </w:t>
                                </w:r>
                                <w:r w:rsidR="008E24E1">
                                  <w:rPr>
                                    <w:rFonts w:ascii="Georgia" w:hAnsi="Georgia"/>
                                    <w:sz w:val="24"/>
                                    <w:szCs w:val="40"/>
                                  </w:rPr>
                                  <w:t>785-762-2623</w:t>
                                </w:r>
                                <w:r w:rsidR="008E24E1">
                                  <w:rPr>
                                    <w:rFonts w:ascii="Georgia" w:hAnsi="Georgia"/>
                                    <w:sz w:val="24"/>
                                    <w:szCs w:val="40"/>
                                  </w:rPr>
                                  <w:tab/>
                                </w:r>
                                <w:r w:rsidRPr="00752F0A">
                                  <w:rPr>
                                    <w:rFonts w:ascii="Georgia" w:hAnsi="Georgia"/>
                                    <w:sz w:val="24"/>
                                    <w:szCs w:val="40"/>
                                  </w:rPr>
                                  <w:t>Consultant: Chris Moravec</w:t>
                                </w:r>
                                <w:r>
                                  <w:rPr>
                                    <w:rFonts w:ascii="Georgia" w:hAnsi="Georgia"/>
                                    <w:sz w:val="24"/>
                                    <w:szCs w:val="40"/>
                                  </w:rPr>
                                  <w:tab/>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25.25pt;margin-top:5.7pt;width:585pt;height:7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gO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" filled="f" stroked="f">
                <v:textbox>
                  <w:txbxContent>
                    <w:sdt>
                      <w:sdtPr>
                        <w:rPr>
                          <w:rFonts w:ascii="Georgia" w:hAnsi="Georgia"/>
                          <w:sz w:val="40"/>
                          <w:szCs w:val="40"/>
                        </w:rPr>
                        <w:id w:val="128975440"/>
                        <w:placeholder>
                          <w:docPart w:val="4C6D3C24C1114DE985FE40360076D1E2"/>
                        </w:placeholder>
                      </w:sdtPr>
                      <w:sdtEndPr>
                        <w:rPr>
                          <w:rFonts w:asciiTheme="majorHAnsi" w:hAnsiTheme="majorHAnsi"/>
                        </w:rPr>
                      </w:sdtEndPr>
                      <w:sdtContent>
                        <w:p w:rsidR="00752F0A" w:rsidRDefault="009D0483" w:rsidP="00951D3B">
                          <w:pPr>
                            <w:pStyle w:val="CompanyName"/>
                            <w:spacing w:after="120"/>
                            <w:jc w:val="center"/>
                            <w:rPr>
                              <w:rFonts w:ascii="Georgia" w:hAnsi="Georgia"/>
                              <w:sz w:val="40"/>
                              <w:szCs w:val="40"/>
                            </w:rPr>
                          </w:pPr>
                          <w:r w:rsidRPr="009D0483">
                            <w:rPr>
                              <w:rFonts w:ascii="Georgia" w:hAnsi="Georgia"/>
                              <w:sz w:val="40"/>
                              <w:szCs w:val="40"/>
                            </w:rPr>
                            <w:t>JC Family Home Association</w:t>
                          </w:r>
                        </w:p>
                        <w:p w:rsidR="00752F0A" w:rsidRDefault="00752F0A" w:rsidP="00951D3B">
                          <w:pPr>
                            <w:pStyle w:val="CompanyName"/>
                            <w:spacing w:after="120"/>
                            <w:jc w:val="center"/>
                            <w:rPr>
                              <w:rFonts w:ascii="Georgia" w:hAnsi="Georgia"/>
                              <w:sz w:val="24"/>
                              <w:szCs w:val="40"/>
                            </w:rPr>
                          </w:pPr>
                          <w:r w:rsidRPr="00752F0A">
                            <w:rPr>
                              <w:rFonts w:ascii="Georgia" w:hAnsi="Georgia"/>
                              <w:sz w:val="24"/>
                              <w:szCs w:val="40"/>
                            </w:rPr>
                            <w:t xml:space="preserve">Director: Janet Dozier </w:t>
                          </w:r>
                          <w:r w:rsidR="008E24E1">
                            <w:rPr>
                              <w:rFonts w:ascii="Georgia" w:hAnsi="Georgia"/>
                              <w:sz w:val="24"/>
                              <w:szCs w:val="40"/>
                            </w:rPr>
                            <w:t xml:space="preserve">785-307-4370 </w:t>
                          </w:r>
                          <w:r w:rsidRPr="00752F0A">
                            <w:rPr>
                              <w:rFonts w:ascii="Georgia" w:hAnsi="Georgia"/>
                              <w:sz w:val="24"/>
                              <w:szCs w:val="40"/>
                            </w:rPr>
                            <w:t xml:space="preserve">Assistant Director: Vanda Taylor </w:t>
                          </w:r>
                          <w:r w:rsidR="008E24E1">
                            <w:rPr>
                              <w:rFonts w:ascii="Georgia" w:hAnsi="Georgia"/>
                              <w:sz w:val="24"/>
                              <w:szCs w:val="40"/>
                            </w:rPr>
                            <w:t>785-762-2623</w:t>
                          </w:r>
                          <w:r w:rsidR="008E24E1">
                            <w:rPr>
                              <w:rFonts w:ascii="Georgia" w:hAnsi="Georgia"/>
                              <w:sz w:val="24"/>
                              <w:szCs w:val="40"/>
                            </w:rPr>
                            <w:tab/>
                          </w:r>
                          <w:r w:rsidRPr="00752F0A">
                            <w:rPr>
                              <w:rFonts w:ascii="Georgia" w:hAnsi="Georgia"/>
                              <w:sz w:val="24"/>
                              <w:szCs w:val="40"/>
                            </w:rPr>
                            <w:t>Consultant: Chris Moravec</w:t>
                          </w:r>
                          <w:r>
                            <w:rPr>
                              <w:rFonts w:ascii="Georgia" w:hAnsi="Georgia"/>
                              <w:sz w:val="24"/>
                              <w:szCs w:val="40"/>
                            </w:rPr>
                            <w:tab/>
                          </w:r>
                        </w:p>
                      </w:sdtContent>
                    </w:sdt>
                  </w:txbxContent>
                </v:textbox>
              </v:shape>
            </w:pict>
          </mc:Fallback>
        </mc:AlternateContent>
      </w:r>
      <w:r w:rsidR="003E1363">
        <w:rPr>
          <w:noProof/>
        </w:rPr>
        <w:drawing>
          <wp:anchor distT="0" distB="0" distL="114300" distR="114300" simplePos="0" relativeHeight="251703296" behindDoc="0" locked="0" layoutInCell="1" allowOverlap="1" wp14:anchorId="0B43AD12" wp14:editId="3E53314E">
            <wp:simplePos x="0" y="0"/>
            <wp:positionH relativeFrom="column">
              <wp:posOffset>-121285</wp:posOffset>
            </wp:positionH>
            <wp:positionV relativeFrom="paragraph">
              <wp:posOffset>-727710</wp:posOffset>
            </wp:positionV>
            <wp:extent cx="590550" cy="6604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550" cy="660400"/>
                    </a:xfrm>
                    <a:prstGeom prst="rect">
                      <a:avLst/>
                    </a:prstGeom>
                  </pic:spPr>
                </pic:pic>
              </a:graphicData>
            </a:graphic>
            <wp14:sizeRelH relativeFrom="page">
              <wp14:pctWidth>0</wp14:pctWidth>
            </wp14:sizeRelH>
            <wp14:sizeRelV relativeFrom="page">
              <wp14:pctHeight>0</wp14:pctHeight>
            </wp14:sizeRelV>
          </wp:anchor>
        </w:drawing>
      </w:r>
    </w:p>
    <w:p w:rsidR="0082470D" w:rsidRDefault="0082470D"/>
    <w:p w:rsidR="0082470D" w:rsidRDefault="0082470D"/>
    <w:p w:rsidR="0082470D" w:rsidRDefault="0082470D" w:rsidP="0082470D">
      <w:pPr>
        <w:rPr>
          <w:rFonts w:ascii="Arial" w:hAnsi="Arial"/>
          <w:b/>
          <w:sz w:val="36"/>
        </w:rPr>
      </w:pPr>
    </w:p>
    <w:p w:rsidR="0082470D" w:rsidRDefault="0082470D" w:rsidP="0082470D">
      <w:pPr>
        <w:rPr>
          <w:rFonts w:ascii="Arial" w:hAnsi="Arial"/>
          <w:b/>
          <w:sz w:val="36"/>
        </w:rPr>
      </w:pPr>
    </w:p>
    <w:p w:rsidR="00760E4B" w:rsidRDefault="00760E4B" w:rsidP="003E564B">
      <w:pPr>
        <w:pStyle w:val="NewsletterBody"/>
        <w:sectPr w:rsidR="00760E4B" w:rsidSect="00760E4B">
          <w:pgSz w:w="12240" w:h="15840"/>
          <w:pgMar w:top="1440" w:right="630" w:bottom="1440" w:left="720" w:header="720" w:footer="720" w:gutter="0"/>
          <w:cols w:space="720"/>
        </w:sectPr>
      </w:pPr>
    </w:p>
    <w:p w:rsidR="00B66B9F" w:rsidRPr="00E432A5" w:rsidRDefault="00162598" w:rsidP="00B66B9F">
      <w:pPr>
        <w:pStyle w:val="NewsletterBody"/>
        <w:spacing w:after="0"/>
        <w:rPr>
          <w:rFonts w:ascii="Georgia" w:hAnsi="Georgia"/>
          <w:b/>
        </w:rPr>
      </w:pPr>
      <w:r>
        <w:rPr>
          <w:rFonts w:ascii="Georgia" w:hAnsi="Georgia"/>
          <w:b/>
        </w:rPr>
        <w:lastRenderedPageBreak/>
        <w:t>July</w:t>
      </w:r>
      <w:r w:rsidR="00B66B9F" w:rsidRPr="00E432A5">
        <w:rPr>
          <w:rFonts w:ascii="Georgia" w:hAnsi="Georgia"/>
          <w:b/>
        </w:rPr>
        <w:t xml:space="preserve"> Is . . .</w:t>
      </w:r>
    </w:p>
    <w:p w:rsidR="00162598" w:rsidRPr="00162598" w:rsidRDefault="00162598" w:rsidP="00162598">
      <w:pPr>
        <w:pStyle w:val="NewsletterBody"/>
        <w:spacing w:after="0"/>
        <w:rPr>
          <w:rFonts w:ascii="Georgia" w:hAnsi="Georgia"/>
          <w:b/>
          <w:bCs/>
        </w:rPr>
      </w:pPr>
      <w:r w:rsidRPr="00162598">
        <w:rPr>
          <w:rFonts w:ascii="Georgia" w:hAnsi="Georgia"/>
          <w:b/>
          <w:bCs/>
        </w:rPr>
        <w:t>National Food Days</w:t>
      </w:r>
    </w:p>
    <w:p w:rsidR="00162598" w:rsidRPr="00162598" w:rsidRDefault="008B68B1" w:rsidP="00162598">
      <w:pPr>
        <w:pStyle w:val="NewsletterBody"/>
        <w:numPr>
          <w:ilvl w:val="0"/>
          <w:numId w:val="12"/>
        </w:numPr>
        <w:spacing w:after="0"/>
        <w:rPr>
          <w:rFonts w:ascii="Georgia" w:hAnsi="Georgia"/>
          <w:b/>
          <w:bCs/>
        </w:rPr>
      </w:pPr>
      <w:hyperlink r:id="rId11" w:anchor="beans" w:history="1">
        <w:r w:rsidR="00162598" w:rsidRPr="00162598">
          <w:rPr>
            <w:rStyle w:val="Hyperlink"/>
            <w:rFonts w:ascii="Georgia" w:hAnsi="Georgia"/>
            <w:b/>
            <w:bCs/>
          </w:rPr>
          <w:t>Eat Beans Day</w:t>
        </w:r>
      </w:hyperlink>
      <w:r w:rsidR="00162598" w:rsidRPr="00162598">
        <w:rPr>
          <w:rFonts w:ascii="Georgia" w:hAnsi="Georgia"/>
          <w:b/>
          <w:bCs/>
        </w:rPr>
        <w:t> (July 3)</w:t>
      </w:r>
    </w:p>
    <w:p w:rsidR="00162598" w:rsidRPr="00162598" w:rsidRDefault="008B68B1" w:rsidP="00162598">
      <w:pPr>
        <w:pStyle w:val="NewsletterBody"/>
        <w:numPr>
          <w:ilvl w:val="0"/>
          <w:numId w:val="12"/>
        </w:numPr>
        <w:spacing w:after="0"/>
        <w:rPr>
          <w:rFonts w:ascii="Georgia" w:hAnsi="Georgia"/>
          <w:b/>
          <w:bCs/>
        </w:rPr>
      </w:pPr>
      <w:hyperlink r:id="rId12" w:anchor="4th" w:history="1">
        <w:r w:rsidR="00162598" w:rsidRPr="00162598">
          <w:rPr>
            <w:rStyle w:val="Hyperlink"/>
            <w:rFonts w:ascii="Georgia" w:hAnsi="Georgia"/>
            <w:b/>
            <w:bCs/>
          </w:rPr>
          <w:t>4th of July</w:t>
        </w:r>
      </w:hyperlink>
      <w:r w:rsidR="00162598" w:rsidRPr="00162598">
        <w:rPr>
          <w:rFonts w:ascii="Georgia" w:hAnsi="Georgia"/>
          <w:b/>
          <w:bCs/>
        </w:rPr>
        <w:t> (July 4)</w:t>
      </w:r>
    </w:p>
    <w:p w:rsidR="00162598" w:rsidRPr="00162598" w:rsidRDefault="008B68B1" w:rsidP="00162598">
      <w:pPr>
        <w:pStyle w:val="NewsletterBody"/>
        <w:numPr>
          <w:ilvl w:val="0"/>
          <w:numId w:val="12"/>
        </w:numPr>
        <w:spacing w:after="0"/>
        <w:rPr>
          <w:rFonts w:ascii="Georgia" w:hAnsi="Georgia"/>
          <w:b/>
          <w:bCs/>
        </w:rPr>
      </w:pPr>
      <w:hyperlink r:id="rId13" w:anchor="macaroni" w:history="1">
        <w:r w:rsidR="00162598" w:rsidRPr="00162598">
          <w:rPr>
            <w:rStyle w:val="Hyperlink"/>
            <w:rFonts w:ascii="Georgia" w:hAnsi="Georgia"/>
            <w:b/>
            <w:bCs/>
          </w:rPr>
          <w:t>Macaroni Day</w:t>
        </w:r>
      </w:hyperlink>
      <w:r w:rsidR="00162598" w:rsidRPr="00162598">
        <w:rPr>
          <w:rFonts w:ascii="Georgia" w:hAnsi="Georgia"/>
          <w:b/>
          <w:bCs/>
        </w:rPr>
        <w:t> (July 7)</w:t>
      </w:r>
    </w:p>
    <w:p w:rsidR="00162598" w:rsidRPr="00162598" w:rsidRDefault="008B68B1" w:rsidP="00162598">
      <w:pPr>
        <w:pStyle w:val="NewsletterBody"/>
        <w:numPr>
          <w:ilvl w:val="0"/>
          <w:numId w:val="12"/>
        </w:numPr>
        <w:spacing w:after="0"/>
        <w:rPr>
          <w:rFonts w:ascii="Georgia" w:hAnsi="Georgia"/>
          <w:b/>
          <w:bCs/>
        </w:rPr>
      </w:pPr>
      <w:hyperlink r:id="rId14" w:anchor="ice-cream-day" w:history="1">
        <w:r w:rsidR="00162598" w:rsidRPr="00162598">
          <w:rPr>
            <w:rStyle w:val="Hyperlink"/>
            <w:rFonts w:ascii="Georgia" w:hAnsi="Georgia"/>
            <w:b/>
            <w:bCs/>
          </w:rPr>
          <w:t>Ice Cream Day</w:t>
        </w:r>
      </w:hyperlink>
      <w:r w:rsidR="00162598" w:rsidRPr="00162598">
        <w:rPr>
          <w:rFonts w:ascii="Georgia" w:hAnsi="Georgia"/>
          <w:b/>
          <w:bCs/>
        </w:rPr>
        <w:t> (third Sunday of the month)*</w:t>
      </w:r>
    </w:p>
    <w:p w:rsidR="00162598" w:rsidRPr="00162598" w:rsidRDefault="008B68B1" w:rsidP="00162598">
      <w:pPr>
        <w:pStyle w:val="NewsletterBody"/>
        <w:numPr>
          <w:ilvl w:val="0"/>
          <w:numId w:val="12"/>
        </w:numPr>
        <w:spacing w:after="0"/>
        <w:rPr>
          <w:rFonts w:ascii="Georgia" w:hAnsi="Georgia"/>
          <w:b/>
          <w:bCs/>
        </w:rPr>
      </w:pPr>
      <w:hyperlink r:id="rId15" w:anchor="hamburger" w:history="1">
        <w:r w:rsidR="00162598" w:rsidRPr="00162598">
          <w:rPr>
            <w:rStyle w:val="Hyperlink"/>
            <w:rFonts w:ascii="Georgia" w:hAnsi="Georgia"/>
            <w:b/>
            <w:bCs/>
          </w:rPr>
          <w:t>Hamburger Day</w:t>
        </w:r>
      </w:hyperlink>
      <w:r w:rsidR="00162598" w:rsidRPr="00162598">
        <w:rPr>
          <w:rFonts w:ascii="Georgia" w:hAnsi="Georgia"/>
          <w:b/>
          <w:bCs/>
        </w:rPr>
        <w:t> (July 28)</w:t>
      </w:r>
    </w:p>
    <w:p w:rsidR="00162598" w:rsidRPr="00162598" w:rsidRDefault="00162598" w:rsidP="00162598">
      <w:pPr>
        <w:pStyle w:val="NewsletterBody"/>
        <w:spacing w:after="0"/>
        <w:rPr>
          <w:rFonts w:ascii="Georgia" w:hAnsi="Georgia"/>
          <w:b/>
          <w:bCs/>
        </w:rPr>
      </w:pPr>
      <w:r w:rsidRPr="00162598">
        <w:rPr>
          <w:rFonts w:ascii="Georgia" w:hAnsi="Georgia"/>
          <w:b/>
          <w:bCs/>
        </w:rPr>
        <w:t>National Food Weeks</w:t>
      </w:r>
    </w:p>
    <w:p w:rsidR="00162598" w:rsidRPr="00162598" w:rsidRDefault="008B68B1" w:rsidP="00162598">
      <w:pPr>
        <w:pStyle w:val="NewsletterBody"/>
        <w:numPr>
          <w:ilvl w:val="0"/>
          <w:numId w:val="13"/>
        </w:numPr>
        <w:spacing w:after="0"/>
        <w:rPr>
          <w:rFonts w:ascii="Georgia" w:hAnsi="Georgia"/>
          <w:b/>
          <w:bCs/>
        </w:rPr>
      </w:pPr>
      <w:hyperlink r:id="rId16" w:anchor="salad" w:history="1">
        <w:r w:rsidR="00162598" w:rsidRPr="00162598">
          <w:rPr>
            <w:rStyle w:val="Hyperlink"/>
            <w:rFonts w:ascii="Georgia" w:hAnsi="Georgia"/>
            <w:b/>
            <w:bCs/>
          </w:rPr>
          <w:t>Salad Week</w:t>
        </w:r>
      </w:hyperlink>
      <w:r w:rsidR="00162598" w:rsidRPr="00162598">
        <w:rPr>
          <w:rFonts w:ascii="Georgia" w:hAnsi="Georgia"/>
          <w:b/>
          <w:bCs/>
        </w:rPr>
        <w:t> (4th week)</w:t>
      </w:r>
    </w:p>
    <w:p w:rsidR="00162598" w:rsidRPr="00162598" w:rsidRDefault="00162598" w:rsidP="00162598">
      <w:pPr>
        <w:pStyle w:val="NewsletterBody"/>
        <w:spacing w:after="0"/>
        <w:rPr>
          <w:rFonts w:ascii="Georgia" w:hAnsi="Georgia"/>
          <w:b/>
          <w:bCs/>
        </w:rPr>
      </w:pPr>
      <w:r w:rsidRPr="00162598">
        <w:rPr>
          <w:rFonts w:ascii="Georgia" w:hAnsi="Georgia"/>
          <w:b/>
          <w:bCs/>
        </w:rPr>
        <w:t>National Food Months</w:t>
      </w:r>
    </w:p>
    <w:p w:rsidR="00162598" w:rsidRPr="00162598" w:rsidRDefault="008B68B1" w:rsidP="00162598">
      <w:pPr>
        <w:pStyle w:val="NewsletterBody"/>
        <w:numPr>
          <w:ilvl w:val="0"/>
          <w:numId w:val="14"/>
        </w:numPr>
        <w:spacing w:after="0"/>
        <w:rPr>
          <w:rFonts w:ascii="Georgia" w:hAnsi="Georgia"/>
          <w:b/>
          <w:bCs/>
        </w:rPr>
      </w:pPr>
      <w:hyperlink r:id="rId17" w:anchor="berry" w:history="1">
        <w:r w:rsidR="00162598" w:rsidRPr="00162598">
          <w:rPr>
            <w:rStyle w:val="Hyperlink"/>
            <w:rFonts w:ascii="Georgia" w:hAnsi="Georgia"/>
            <w:b/>
            <w:bCs/>
          </w:rPr>
          <w:t>Berry Month</w:t>
        </w:r>
      </w:hyperlink>
    </w:p>
    <w:p w:rsidR="00162598" w:rsidRPr="00162598" w:rsidRDefault="008B68B1" w:rsidP="00162598">
      <w:pPr>
        <w:pStyle w:val="NewsletterBody"/>
        <w:numPr>
          <w:ilvl w:val="0"/>
          <w:numId w:val="14"/>
        </w:numPr>
        <w:spacing w:after="0"/>
        <w:rPr>
          <w:rFonts w:ascii="Georgia" w:hAnsi="Georgia"/>
          <w:b/>
          <w:bCs/>
        </w:rPr>
      </w:pPr>
      <w:hyperlink r:id="rId18" w:anchor="blueberry" w:history="1">
        <w:r w:rsidR="00162598" w:rsidRPr="00162598">
          <w:rPr>
            <w:rStyle w:val="Hyperlink"/>
            <w:rFonts w:ascii="Georgia" w:hAnsi="Georgia"/>
            <w:b/>
            <w:bCs/>
          </w:rPr>
          <w:t>Blueberry Month</w:t>
        </w:r>
      </w:hyperlink>
    </w:p>
    <w:p w:rsidR="00162598" w:rsidRPr="00162598" w:rsidRDefault="008B68B1" w:rsidP="00162598">
      <w:pPr>
        <w:pStyle w:val="NewsletterBody"/>
        <w:numPr>
          <w:ilvl w:val="0"/>
          <w:numId w:val="14"/>
        </w:numPr>
        <w:spacing w:after="0"/>
        <w:rPr>
          <w:rFonts w:ascii="Georgia" w:hAnsi="Georgia"/>
          <w:b/>
          <w:bCs/>
        </w:rPr>
      </w:pPr>
      <w:hyperlink r:id="rId19" w:anchor="culinary" w:history="1">
        <w:r w:rsidR="00162598" w:rsidRPr="00162598">
          <w:rPr>
            <w:rStyle w:val="Hyperlink"/>
            <w:rFonts w:ascii="Georgia" w:hAnsi="Georgia"/>
            <w:b/>
            <w:bCs/>
          </w:rPr>
          <w:t>Culinary Arts Month</w:t>
        </w:r>
      </w:hyperlink>
    </w:p>
    <w:p w:rsidR="00162598" w:rsidRPr="00162598" w:rsidRDefault="008B68B1" w:rsidP="00162598">
      <w:pPr>
        <w:pStyle w:val="NewsletterBody"/>
        <w:numPr>
          <w:ilvl w:val="0"/>
          <w:numId w:val="14"/>
        </w:numPr>
        <w:spacing w:after="0"/>
        <w:rPr>
          <w:rFonts w:ascii="Georgia" w:hAnsi="Georgia"/>
          <w:b/>
          <w:bCs/>
        </w:rPr>
      </w:pPr>
      <w:hyperlink r:id="rId20" w:anchor="grilling" w:history="1">
        <w:r w:rsidR="00162598" w:rsidRPr="00162598">
          <w:rPr>
            <w:rStyle w:val="Hyperlink"/>
            <w:rFonts w:ascii="Georgia" w:hAnsi="Georgia"/>
            <w:b/>
            <w:bCs/>
          </w:rPr>
          <w:t>Grilling Month</w:t>
        </w:r>
      </w:hyperlink>
    </w:p>
    <w:p w:rsidR="00162598" w:rsidRPr="00162598" w:rsidRDefault="008B68B1" w:rsidP="00162598">
      <w:pPr>
        <w:pStyle w:val="NewsletterBody"/>
        <w:numPr>
          <w:ilvl w:val="0"/>
          <w:numId w:val="14"/>
        </w:numPr>
        <w:spacing w:after="0"/>
        <w:rPr>
          <w:rFonts w:ascii="Georgia" w:hAnsi="Georgia"/>
          <w:b/>
          <w:bCs/>
        </w:rPr>
      </w:pPr>
      <w:hyperlink r:id="rId21" w:anchor="icecream" w:history="1">
        <w:r w:rsidR="00162598" w:rsidRPr="00162598">
          <w:rPr>
            <w:rStyle w:val="Hyperlink"/>
            <w:rFonts w:ascii="Georgia" w:hAnsi="Georgia"/>
            <w:b/>
            <w:bCs/>
          </w:rPr>
          <w:t>Ice Cream Month</w:t>
        </w:r>
      </w:hyperlink>
    </w:p>
    <w:p w:rsidR="00162598" w:rsidRPr="00162598" w:rsidRDefault="008B68B1" w:rsidP="00162598">
      <w:pPr>
        <w:pStyle w:val="NewsletterBody"/>
        <w:numPr>
          <w:ilvl w:val="0"/>
          <w:numId w:val="14"/>
        </w:numPr>
        <w:spacing w:after="0"/>
        <w:rPr>
          <w:rFonts w:ascii="Georgia" w:hAnsi="Georgia"/>
          <w:b/>
          <w:bCs/>
        </w:rPr>
      </w:pPr>
      <w:hyperlink r:id="rId22" w:anchor="picnic" w:history="1">
        <w:r w:rsidR="00162598" w:rsidRPr="00162598">
          <w:rPr>
            <w:rStyle w:val="Hyperlink"/>
            <w:rFonts w:ascii="Georgia" w:hAnsi="Georgia"/>
            <w:b/>
            <w:bCs/>
          </w:rPr>
          <w:t>Picnic Month</w:t>
        </w:r>
      </w:hyperlink>
    </w:p>
    <w:p w:rsidR="00B66B9F" w:rsidRDefault="00B66B9F" w:rsidP="00B66B9F">
      <w:pPr>
        <w:pStyle w:val="NewsletterBody"/>
        <w:spacing w:after="0"/>
        <w:rPr>
          <w:rFonts w:ascii="Georgia" w:hAnsi="Georgia"/>
          <w:b/>
        </w:rPr>
      </w:pPr>
      <w:r w:rsidRPr="004C1772">
        <w:rPr>
          <w:rFonts w:ascii="Georgia" w:hAnsi="Georgia"/>
          <w:b/>
        </w:rPr>
        <w:t>* Day(s) changes yearly</w:t>
      </w:r>
    </w:p>
    <w:p w:rsidR="005D17E8" w:rsidRDefault="008B68B1" w:rsidP="006F7CAB">
      <w:pPr>
        <w:pStyle w:val="NewsletterBody"/>
        <w:spacing w:after="0"/>
      </w:pPr>
      <w:hyperlink r:id="rId23" w:history="1">
        <w:r w:rsidR="00162598" w:rsidRPr="00162598">
          <w:rPr>
            <w:rStyle w:val="Hyperlink"/>
          </w:rPr>
          <w:t>https://food.unl.edu/july-food-calendar</w:t>
        </w:r>
      </w:hyperlink>
    </w:p>
    <w:p w:rsidR="00162598" w:rsidRDefault="00162598" w:rsidP="006F7CAB">
      <w:pPr>
        <w:pStyle w:val="NewsletterBody"/>
        <w:spacing w:after="0"/>
        <w:rPr>
          <w:rFonts w:ascii="Georgia" w:hAnsi="Georgia"/>
          <w:b/>
          <w:color w:val="800080"/>
        </w:rPr>
      </w:pPr>
    </w:p>
    <w:p w:rsidR="005D17E8" w:rsidRPr="005D17E8" w:rsidRDefault="005D17E8" w:rsidP="006F7CAB">
      <w:pPr>
        <w:pStyle w:val="NewsletterBody"/>
        <w:spacing w:after="0"/>
        <w:rPr>
          <w:rFonts w:ascii="Georgia" w:hAnsi="Georgia"/>
          <w:b/>
          <w:color w:val="C00000"/>
        </w:rPr>
      </w:pPr>
      <w:r w:rsidRPr="005D17E8">
        <w:rPr>
          <w:rFonts w:ascii="Georgia" w:hAnsi="Georgia"/>
          <w:b/>
          <w:color w:val="C00000"/>
        </w:rPr>
        <w:t xml:space="preserve">SA EXCEPTIONS – </w:t>
      </w:r>
      <w:r w:rsidR="00213A9C">
        <w:rPr>
          <w:rFonts w:ascii="Georgia" w:hAnsi="Georgia"/>
          <w:b/>
          <w:color w:val="C00000"/>
        </w:rPr>
        <w:t xml:space="preserve">Update:  Providers have been given this through-out the summer.  Remember it is for age 5 and over not for Pre-school age children.  Thanks for letting us know. </w:t>
      </w:r>
    </w:p>
    <w:p w:rsidR="00472FF6" w:rsidRDefault="00472FF6" w:rsidP="00472FF6">
      <w:pPr>
        <w:pStyle w:val="NewsletterBody"/>
        <w:spacing w:after="0"/>
        <w:rPr>
          <w:rFonts w:ascii="Georgia" w:hAnsi="Georgia"/>
          <w:b/>
        </w:rPr>
      </w:pPr>
    </w:p>
    <w:p w:rsidR="00472FF6" w:rsidRPr="00CA3746" w:rsidRDefault="00472FF6" w:rsidP="00472FF6">
      <w:pPr>
        <w:pStyle w:val="NewsletterBody"/>
        <w:spacing w:after="0"/>
        <w:rPr>
          <w:rFonts w:ascii="Georgia" w:hAnsi="Georgia"/>
          <w:b/>
        </w:rPr>
      </w:pPr>
      <w:r w:rsidRPr="00CA3746">
        <w:rPr>
          <w:rFonts w:ascii="Georgia" w:hAnsi="Georgia"/>
          <w:b/>
        </w:rPr>
        <w:t>Tentative Reimbursement Dates</w:t>
      </w:r>
    </w:p>
    <w:p w:rsidR="00472FF6" w:rsidRDefault="00472FF6" w:rsidP="00472FF6">
      <w:pPr>
        <w:pStyle w:val="NewsletterBody"/>
        <w:spacing w:after="100" w:afterAutospacing="1"/>
        <w:rPr>
          <w:rFonts w:ascii="Georgia" w:hAnsi="Georgia"/>
        </w:rPr>
      </w:pPr>
      <w:r w:rsidRPr="00213A9C">
        <w:rPr>
          <w:rFonts w:ascii="Georgia" w:hAnsi="Georgia"/>
          <w:b/>
        </w:rPr>
        <w:t>June Claim – July 31</w:t>
      </w:r>
      <w:r>
        <w:rPr>
          <w:rFonts w:ascii="Georgia" w:hAnsi="Georgia"/>
        </w:rPr>
        <w:t xml:space="preserve">, July Claim, August 28, August Claim – September 25, September Claim – October 30, October Claim – November 24, November Claim – December 31. </w:t>
      </w:r>
    </w:p>
    <w:p w:rsidR="00B11B25" w:rsidRPr="00770178" w:rsidRDefault="00B11B25" w:rsidP="006F7CAB">
      <w:pPr>
        <w:pStyle w:val="NewsletterBody"/>
        <w:spacing w:after="0"/>
        <w:rPr>
          <w:rFonts w:ascii="Georgia" w:hAnsi="Georgia"/>
          <w:b/>
          <w:color w:val="800080"/>
        </w:rPr>
      </w:pPr>
      <w:r w:rsidRPr="00770178">
        <w:rPr>
          <w:rFonts w:ascii="Georgia" w:hAnsi="Georgia"/>
          <w:b/>
          <w:color w:val="800080"/>
        </w:rPr>
        <w:t>New Crediting Food Book</w:t>
      </w:r>
    </w:p>
    <w:p w:rsidR="00E37CBD" w:rsidRDefault="00B11B25" w:rsidP="00213A9C">
      <w:pPr>
        <w:pStyle w:val="NewsletterBody"/>
        <w:spacing w:after="0"/>
        <w:rPr>
          <w:rFonts w:ascii="Georgia" w:hAnsi="Georgia"/>
          <w:color w:val="800080"/>
        </w:rPr>
      </w:pPr>
      <w:r w:rsidRPr="00770178">
        <w:rPr>
          <w:rFonts w:ascii="Georgia" w:hAnsi="Georgia"/>
          <w:color w:val="800080"/>
        </w:rPr>
        <w:t xml:space="preserve">We will be training on the book in </w:t>
      </w:r>
      <w:r w:rsidR="003F0A05" w:rsidRPr="00770178">
        <w:rPr>
          <w:rFonts w:ascii="Georgia" w:hAnsi="Georgia"/>
          <w:color w:val="800080"/>
        </w:rPr>
        <w:t>spring</w:t>
      </w:r>
      <w:r w:rsidR="003F0A05">
        <w:rPr>
          <w:rFonts w:ascii="Georgia" w:hAnsi="Georgia"/>
          <w:color w:val="800080"/>
        </w:rPr>
        <w:t xml:space="preserve"> of 2021</w:t>
      </w:r>
      <w:r w:rsidR="00213A9C">
        <w:rPr>
          <w:rFonts w:ascii="Georgia" w:hAnsi="Georgia"/>
          <w:color w:val="800080"/>
        </w:rPr>
        <w:t xml:space="preserve">, the question is in what form </w:t>
      </w:r>
      <w:r w:rsidR="00E37CBD">
        <w:rPr>
          <w:rFonts w:ascii="Georgia" w:hAnsi="Georgia"/>
          <w:color w:val="800080"/>
        </w:rPr>
        <w:t>the training will</w:t>
      </w:r>
      <w:r w:rsidR="00213A9C">
        <w:rPr>
          <w:rFonts w:ascii="Georgia" w:hAnsi="Georgia"/>
          <w:color w:val="800080"/>
        </w:rPr>
        <w:t xml:space="preserve"> be given.  At this time it looks like we will ne</w:t>
      </w:r>
      <w:r w:rsidR="00E37CBD">
        <w:rPr>
          <w:rFonts w:ascii="Georgia" w:hAnsi="Georgia"/>
          <w:color w:val="800080"/>
        </w:rPr>
        <w:t xml:space="preserve">ed to use Zoom for the training, I’m not sure that face to face trainings will be allowed. </w:t>
      </w:r>
      <w:r w:rsidR="00213A9C">
        <w:rPr>
          <w:rFonts w:ascii="Georgia" w:hAnsi="Georgia"/>
          <w:color w:val="800080"/>
        </w:rPr>
        <w:t xml:space="preserve"> </w:t>
      </w:r>
      <w:r w:rsidR="0094767C" w:rsidRPr="00770178">
        <w:rPr>
          <w:rFonts w:ascii="Georgia" w:hAnsi="Georgia"/>
          <w:color w:val="800080"/>
        </w:rPr>
        <w:t>In this newsletter and the ones following I will highlight something important for us to know.  The Crediting Food Book works closely with the Food Buying Guide and we will all have to become familiar with that tool as well.  This newsletter I’m f</w:t>
      </w:r>
      <w:r w:rsidR="003F0A05">
        <w:rPr>
          <w:rFonts w:ascii="Georgia" w:hAnsi="Georgia"/>
          <w:color w:val="800080"/>
        </w:rPr>
        <w:t xml:space="preserve">ocusing on </w:t>
      </w:r>
      <w:r w:rsidR="00213A9C">
        <w:rPr>
          <w:rFonts w:ascii="Georgia" w:hAnsi="Georgia"/>
          <w:color w:val="800080"/>
        </w:rPr>
        <w:t>Grains</w:t>
      </w:r>
      <w:r w:rsidR="00941376">
        <w:rPr>
          <w:rFonts w:ascii="Georgia" w:hAnsi="Georgia"/>
          <w:color w:val="800080"/>
        </w:rPr>
        <w:t xml:space="preserve">.  </w:t>
      </w:r>
      <w:r w:rsidR="00E37CBD">
        <w:rPr>
          <w:rFonts w:ascii="Georgia" w:hAnsi="Georgia"/>
          <w:color w:val="800080"/>
        </w:rPr>
        <w:t xml:space="preserve">The nice thing about this book is it includes the 6 different methods for determining if a grain is a whole </w:t>
      </w:r>
      <w:proofErr w:type="gramStart"/>
      <w:r w:rsidR="00E37CBD">
        <w:rPr>
          <w:rFonts w:ascii="Georgia" w:hAnsi="Georgia"/>
          <w:color w:val="800080"/>
        </w:rPr>
        <w:t>grain,</w:t>
      </w:r>
      <w:proofErr w:type="gramEnd"/>
      <w:r w:rsidR="00E37CBD">
        <w:rPr>
          <w:rFonts w:ascii="Georgia" w:hAnsi="Georgia"/>
          <w:color w:val="800080"/>
        </w:rPr>
        <w:t xml:space="preserve"> </w:t>
      </w:r>
      <w:r w:rsidR="00E37CBD">
        <w:rPr>
          <w:rFonts w:ascii="Georgia" w:hAnsi="Georgia"/>
          <w:color w:val="800080"/>
        </w:rPr>
        <w:lastRenderedPageBreak/>
        <w:t xml:space="preserve">it also has the 2 different methods of knowing that the cereal you serve meets the sugar requirement.  We recommend serving cereal from the WIC list or using the chart we have instead of figuring the math out every time.  </w:t>
      </w:r>
    </w:p>
    <w:p w:rsidR="00B11B25" w:rsidRDefault="00E37CBD" w:rsidP="00213A9C">
      <w:pPr>
        <w:pStyle w:val="NewsletterBody"/>
        <w:spacing w:after="0"/>
        <w:rPr>
          <w:rFonts w:ascii="Georgia" w:hAnsi="Georgia"/>
          <w:color w:val="800080"/>
        </w:rPr>
      </w:pPr>
      <w:r>
        <w:rPr>
          <w:rFonts w:ascii="Georgia" w:hAnsi="Georgia"/>
          <w:color w:val="800080"/>
        </w:rPr>
        <w:t>Q: Is granola cereal a creditable grains item?</w:t>
      </w:r>
    </w:p>
    <w:p w:rsidR="001626FB" w:rsidRDefault="00E37CBD" w:rsidP="001626FB">
      <w:pPr>
        <w:pStyle w:val="NewsletterBody"/>
        <w:spacing w:after="0"/>
        <w:rPr>
          <w:rFonts w:ascii="Georgia" w:hAnsi="Georgia"/>
          <w:color w:val="800080"/>
        </w:rPr>
      </w:pPr>
      <w:r>
        <w:rPr>
          <w:rFonts w:ascii="Georgia" w:hAnsi="Georgia"/>
          <w:color w:val="800080"/>
        </w:rPr>
        <w:t xml:space="preserve">A: Commercial or homemade granola cereal is credited like other breakfast cereals, it must both be made with whole grains, enriched meal and/or enriched flour, bran, or germ, and meet the sugar limit.  We have found that most granola cereal has too much sugar in it and is not creditable. Make sure you are keeping the label for it if you serve it.  </w:t>
      </w:r>
    </w:p>
    <w:p w:rsidR="00E37CBD" w:rsidRPr="00770178" w:rsidRDefault="00E37CBD" w:rsidP="001626FB">
      <w:pPr>
        <w:pStyle w:val="NewsletterBody"/>
        <w:spacing w:after="0"/>
        <w:rPr>
          <w:rFonts w:ascii="Georgia" w:hAnsi="Georgia"/>
          <w:color w:val="800080"/>
        </w:rPr>
      </w:pPr>
    </w:p>
    <w:p w:rsidR="00112FAE" w:rsidRPr="00A6187F" w:rsidRDefault="00112FAE" w:rsidP="00112FAE">
      <w:pPr>
        <w:pStyle w:val="NewsletterBody"/>
        <w:spacing w:after="0"/>
        <w:jc w:val="left"/>
        <w:rPr>
          <w:rFonts w:ascii="Georgia" w:hAnsi="Georgia"/>
          <w:b/>
          <w:color w:val="3333CC"/>
        </w:rPr>
      </w:pPr>
      <w:r w:rsidRPr="00A6187F">
        <w:rPr>
          <w:rFonts w:ascii="Georgia" w:hAnsi="Georgia"/>
          <w:b/>
          <w:color w:val="3333CC"/>
        </w:rPr>
        <w:t>Online Training</w:t>
      </w:r>
    </w:p>
    <w:p w:rsidR="00112FAE" w:rsidRPr="00A6187F" w:rsidRDefault="00112FAE" w:rsidP="00112FAE">
      <w:pPr>
        <w:pStyle w:val="NewsletterBody"/>
        <w:spacing w:after="0"/>
        <w:jc w:val="left"/>
        <w:rPr>
          <w:rFonts w:ascii="Georgia" w:hAnsi="Georgia"/>
          <w:color w:val="3333CC"/>
        </w:rPr>
      </w:pPr>
      <w:r w:rsidRPr="00A6187F">
        <w:rPr>
          <w:rFonts w:ascii="Georgia" w:hAnsi="Georgia"/>
          <w:color w:val="3333CC"/>
        </w:rPr>
        <w:t>I’ve sent out e-mails with this information and I’ll follow up with more e-mails and phone call</w:t>
      </w:r>
      <w:r w:rsidR="00D608CD" w:rsidRPr="00A6187F">
        <w:rPr>
          <w:rFonts w:ascii="Georgia" w:hAnsi="Georgia"/>
          <w:color w:val="3333CC"/>
        </w:rPr>
        <w:t>s in the months to come.  Thank</w:t>
      </w:r>
      <w:r w:rsidRPr="00A6187F">
        <w:rPr>
          <w:rFonts w:ascii="Georgia" w:hAnsi="Georgia"/>
          <w:color w:val="3333CC"/>
        </w:rPr>
        <w:t xml:space="preserve"> you for those who have already completed the training and sent in their certificates. </w:t>
      </w:r>
      <w:r w:rsidR="00E37CBD" w:rsidRPr="00A6187F">
        <w:rPr>
          <w:rFonts w:ascii="Georgia" w:hAnsi="Georgia"/>
          <w:color w:val="3333CC"/>
        </w:rPr>
        <w:t xml:space="preserve"> </w:t>
      </w:r>
    </w:p>
    <w:p w:rsidR="00162598" w:rsidRPr="00A6187F" w:rsidRDefault="00E37CBD" w:rsidP="00112FAE">
      <w:pPr>
        <w:pStyle w:val="NewsletterBody"/>
        <w:spacing w:after="0"/>
        <w:jc w:val="left"/>
        <w:rPr>
          <w:rFonts w:ascii="Georgia" w:hAnsi="Georgia"/>
          <w:color w:val="3333CC"/>
        </w:rPr>
      </w:pPr>
      <w:r w:rsidRPr="00A6187F">
        <w:rPr>
          <w:rFonts w:ascii="Georgia" w:hAnsi="Georgia"/>
          <w:color w:val="3333CC"/>
        </w:rPr>
        <w:t xml:space="preserve">Some of you are frustrated with this process because often times the website will not let you advance on to the next section of the class.  I’m sorry for that </w:t>
      </w:r>
      <w:r w:rsidR="00162598" w:rsidRPr="00A6187F">
        <w:rPr>
          <w:rFonts w:ascii="Georgia" w:hAnsi="Georgia"/>
          <w:color w:val="3333CC"/>
        </w:rPr>
        <w:t>inconvenience;</w:t>
      </w:r>
      <w:r w:rsidRPr="00A6187F">
        <w:rPr>
          <w:rFonts w:ascii="Georgia" w:hAnsi="Georgia"/>
          <w:color w:val="3333CC"/>
        </w:rPr>
        <w:t xml:space="preserve"> hopefully the I.T. person will be working towards a solution.  </w:t>
      </w:r>
    </w:p>
    <w:p w:rsidR="00162598" w:rsidRPr="00A6187F" w:rsidRDefault="00162598" w:rsidP="00112FAE">
      <w:pPr>
        <w:pStyle w:val="NewsletterBody"/>
        <w:spacing w:after="0"/>
        <w:jc w:val="left"/>
        <w:rPr>
          <w:rFonts w:ascii="Georgia" w:hAnsi="Georgia"/>
          <w:color w:val="3333CC"/>
        </w:rPr>
      </w:pPr>
    </w:p>
    <w:p w:rsidR="00E37CBD" w:rsidRPr="00A6187F" w:rsidRDefault="00E37CBD" w:rsidP="00112FAE">
      <w:pPr>
        <w:pStyle w:val="NewsletterBody"/>
        <w:spacing w:after="0"/>
        <w:jc w:val="left"/>
        <w:rPr>
          <w:rFonts w:ascii="Georgia" w:hAnsi="Georgia"/>
          <w:color w:val="3333CC"/>
        </w:rPr>
      </w:pPr>
      <w:r w:rsidRPr="00A6187F">
        <w:rPr>
          <w:rFonts w:ascii="Georgia" w:hAnsi="Georgia"/>
          <w:color w:val="3333CC"/>
        </w:rPr>
        <w:t xml:space="preserve">I am considering doing a class by Zoom.  Please call or e-mail and let me know if you would rather do a Zoom training </w:t>
      </w:r>
      <w:r w:rsidR="00162598" w:rsidRPr="00A6187F">
        <w:rPr>
          <w:rFonts w:ascii="Georgia" w:hAnsi="Georgia"/>
          <w:color w:val="3333CC"/>
        </w:rPr>
        <w:t>rather than</w:t>
      </w:r>
      <w:r w:rsidRPr="00A6187F">
        <w:rPr>
          <w:rFonts w:ascii="Georgia" w:hAnsi="Georgia"/>
          <w:color w:val="3333CC"/>
        </w:rPr>
        <w:t xml:space="preserve"> to go through the online process. </w:t>
      </w:r>
    </w:p>
    <w:p w:rsidR="00112FAE" w:rsidRDefault="00112FAE" w:rsidP="00112FAE">
      <w:pPr>
        <w:pStyle w:val="NewsletterBody"/>
        <w:spacing w:after="0"/>
        <w:jc w:val="left"/>
        <w:rPr>
          <w:rFonts w:ascii="Georgia" w:hAnsi="Georgia"/>
          <w:b/>
          <w:color w:val="C00000"/>
        </w:rPr>
      </w:pPr>
    </w:p>
    <w:p w:rsidR="00112FAE" w:rsidRPr="003F0A05" w:rsidRDefault="00112FAE" w:rsidP="00112FAE">
      <w:pPr>
        <w:pStyle w:val="NewsletterBody"/>
        <w:spacing w:after="0"/>
        <w:jc w:val="left"/>
        <w:rPr>
          <w:rFonts w:ascii="Georgia" w:hAnsi="Georgia"/>
          <w:b/>
          <w:color w:val="C00000"/>
        </w:rPr>
      </w:pPr>
      <w:r w:rsidRPr="003F0A05">
        <w:rPr>
          <w:rFonts w:ascii="Georgia" w:hAnsi="Georgia"/>
          <w:b/>
          <w:color w:val="C00000"/>
        </w:rPr>
        <w:t>Home Visits</w:t>
      </w:r>
    </w:p>
    <w:p w:rsidR="00112FAE" w:rsidRPr="003F0A05" w:rsidRDefault="00E2217D" w:rsidP="00112FAE">
      <w:pPr>
        <w:pStyle w:val="NewsletterBody"/>
        <w:spacing w:after="0"/>
        <w:jc w:val="left"/>
        <w:rPr>
          <w:rFonts w:ascii="Georgia" w:hAnsi="Georgia"/>
          <w:color w:val="C00000"/>
        </w:rPr>
      </w:pPr>
      <w:r>
        <w:rPr>
          <w:rFonts w:ascii="Georgia" w:hAnsi="Georgia"/>
          <w:color w:val="C00000"/>
        </w:rPr>
        <w:t xml:space="preserve">We are planning on doing visits in July, August and September; these visits will be announced unless we haven’t had a drop-in visit with you yet this year or if you are on a Corrective Action Plan for your paperwork not being up-to-date.  </w:t>
      </w:r>
    </w:p>
    <w:p w:rsidR="00112FAE" w:rsidRDefault="00112FAE" w:rsidP="0088396F">
      <w:pPr>
        <w:pStyle w:val="NewsletterBody"/>
        <w:spacing w:after="0"/>
        <w:jc w:val="left"/>
        <w:rPr>
          <w:rFonts w:ascii="Georgia" w:hAnsi="Georgia"/>
          <w:b/>
          <w:color w:val="009900"/>
        </w:rPr>
      </w:pPr>
    </w:p>
    <w:p w:rsidR="00B66B9F" w:rsidRDefault="004F1948" w:rsidP="0088396F">
      <w:pPr>
        <w:pStyle w:val="NewsletterBody"/>
        <w:spacing w:after="0"/>
        <w:jc w:val="left"/>
        <w:rPr>
          <w:rFonts w:ascii="Georgia" w:hAnsi="Georgia"/>
          <w:color w:val="009900"/>
        </w:rPr>
      </w:pPr>
      <w:r w:rsidRPr="00472FF6">
        <w:rPr>
          <w:rFonts w:ascii="Georgia" w:hAnsi="Georgia"/>
          <w:b/>
          <w:color w:val="009900"/>
        </w:rPr>
        <w:t>New book for infants:  Feeding Infants in the CACFP</w:t>
      </w:r>
      <w:r>
        <w:rPr>
          <w:rFonts w:ascii="Georgia" w:hAnsi="Georgia"/>
          <w:color w:val="009900"/>
        </w:rPr>
        <w:t>, this book is now available and we have been handing it out to providers who current</w:t>
      </w:r>
      <w:r w:rsidR="00886B37">
        <w:rPr>
          <w:rFonts w:ascii="Georgia" w:hAnsi="Georgia"/>
          <w:color w:val="009900"/>
        </w:rPr>
        <w:t>ly have infants in care,</w:t>
      </w:r>
      <w:r w:rsidR="0008795B">
        <w:rPr>
          <w:rFonts w:ascii="Georgia" w:hAnsi="Georgia"/>
          <w:color w:val="009900"/>
        </w:rPr>
        <w:t xml:space="preserve"> i</w:t>
      </w:r>
      <w:r>
        <w:rPr>
          <w:rFonts w:ascii="Georgia" w:hAnsi="Georgia"/>
          <w:color w:val="009900"/>
        </w:rPr>
        <w:t>f you need one let us know.  When we first did a class on infants all we had was the new meal pattern requirements, which gave us an idea</w:t>
      </w:r>
      <w:r w:rsidR="00886B37">
        <w:rPr>
          <w:rFonts w:ascii="Georgia" w:hAnsi="Georgia"/>
          <w:color w:val="009900"/>
        </w:rPr>
        <w:t xml:space="preserve"> of where to start</w:t>
      </w:r>
      <w:r>
        <w:rPr>
          <w:rFonts w:ascii="Georgia" w:hAnsi="Georgia"/>
          <w:color w:val="009900"/>
        </w:rPr>
        <w:t xml:space="preserve">, but we now have the book </w:t>
      </w:r>
      <w:r>
        <w:rPr>
          <w:rFonts w:ascii="Georgia" w:hAnsi="Georgia"/>
          <w:color w:val="009900"/>
        </w:rPr>
        <w:lastRenderedPageBreak/>
        <w:t xml:space="preserve">and we need to enforce what the book is requiring.  One of the issues that I </w:t>
      </w:r>
      <w:r w:rsidR="0008795B">
        <w:rPr>
          <w:rFonts w:ascii="Georgia" w:hAnsi="Georgia"/>
          <w:color w:val="009900"/>
        </w:rPr>
        <w:t>miscommunicated</w:t>
      </w:r>
      <w:r>
        <w:rPr>
          <w:rFonts w:ascii="Georgia" w:hAnsi="Georgia"/>
          <w:color w:val="009900"/>
        </w:rPr>
        <w:t xml:space="preserve"> </w:t>
      </w:r>
      <w:r w:rsidR="0008795B">
        <w:rPr>
          <w:rFonts w:ascii="Georgia" w:hAnsi="Georgia"/>
          <w:color w:val="009900"/>
        </w:rPr>
        <w:t>wa</w:t>
      </w:r>
      <w:r>
        <w:rPr>
          <w:rFonts w:ascii="Georgia" w:hAnsi="Georgia"/>
          <w:color w:val="009900"/>
        </w:rPr>
        <w:t xml:space="preserve">s with the offering of zero </w:t>
      </w:r>
      <w:r w:rsidR="0008795B">
        <w:rPr>
          <w:rFonts w:ascii="Georgia" w:hAnsi="Georgia"/>
          <w:color w:val="009900"/>
        </w:rPr>
        <w:t>amounts.  Once the infant is developmentally</w:t>
      </w:r>
      <w:r>
        <w:rPr>
          <w:rFonts w:ascii="Georgia" w:hAnsi="Georgia"/>
          <w:color w:val="009900"/>
        </w:rPr>
        <w:t xml:space="preserve"> ready to eat foods </w:t>
      </w:r>
      <w:r w:rsidR="0008795B">
        <w:rPr>
          <w:rFonts w:ascii="Georgia" w:hAnsi="Georgia"/>
          <w:color w:val="009900"/>
        </w:rPr>
        <w:t xml:space="preserve">usually pureed to start with then the provider is required to offer at least one </w:t>
      </w:r>
      <w:proofErr w:type="spellStart"/>
      <w:r w:rsidR="0008795B">
        <w:rPr>
          <w:rFonts w:ascii="Georgia" w:hAnsi="Georgia"/>
          <w:color w:val="009900"/>
        </w:rPr>
        <w:t>Tbsp</w:t>
      </w:r>
      <w:proofErr w:type="spellEnd"/>
      <w:r w:rsidR="0008795B">
        <w:rPr>
          <w:rFonts w:ascii="Georgia" w:hAnsi="Georgia"/>
          <w:color w:val="009900"/>
        </w:rPr>
        <w:t xml:space="preserve"> of the food that the parent has indicated the baby is ready for.  Once the infant is eating infant cereal or meat/meat/alternate and fruit/vegetables then we should see these components at al</w:t>
      </w:r>
      <w:r w:rsidR="00886B37">
        <w:rPr>
          <w:rFonts w:ascii="Georgia" w:hAnsi="Georgia"/>
          <w:color w:val="009900"/>
        </w:rPr>
        <w:t>l meals.  Snack should include</w:t>
      </w:r>
      <w:r w:rsidR="0008795B">
        <w:rPr>
          <w:rFonts w:ascii="Georgia" w:hAnsi="Georgia"/>
          <w:color w:val="009900"/>
        </w:rPr>
        <w:t xml:space="preserve"> formula/breastmilk, fruit/vegetable, and a grain.  The grains for i</w:t>
      </w:r>
      <w:r w:rsidR="001C4E33">
        <w:rPr>
          <w:rFonts w:ascii="Georgia" w:hAnsi="Georgia"/>
          <w:color w:val="009900"/>
        </w:rPr>
        <w:t>nfants at snack only can be: small pieces of dry bread, crackers, toast, tortilla, pita bread, biscuits, English muffin, roll</w:t>
      </w:r>
      <w:r w:rsidR="00162598">
        <w:rPr>
          <w:rFonts w:ascii="Georgia" w:hAnsi="Georgia"/>
          <w:color w:val="009900"/>
        </w:rPr>
        <w:t xml:space="preserve">s, cornbread, waffles, pancakes and ready to eat cereal. </w:t>
      </w:r>
    </w:p>
    <w:p w:rsidR="00886B37" w:rsidRDefault="00886B37" w:rsidP="00886B37">
      <w:pPr>
        <w:pStyle w:val="NewsletterBody"/>
        <w:spacing w:after="0"/>
        <w:jc w:val="left"/>
        <w:rPr>
          <w:rFonts w:ascii="Georgia" w:hAnsi="Georgia"/>
          <w:b/>
          <w:color w:val="008000"/>
        </w:rPr>
      </w:pPr>
    </w:p>
    <w:p w:rsidR="005D17E8" w:rsidRDefault="005D17E8" w:rsidP="0088396F">
      <w:pPr>
        <w:pStyle w:val="NewsletterBody"/>
        <w:spacing w:after="0"/>
        <w:jc w:val="left"/>
        <w:rPr>
          <w:rFonts w:ascii="Georgia" w:hAnsi="Georgia"/>
          <w:b/>
        </w:rPr>
      </w:pPr>
    </w:p>
    <w:p w:rsidR="00324EBD" w:rsidRPr="00A6187F" w:rsidRDefault="00324EBD" w:rsidP="0088396F">
      <w:pPr>
        <w:pStyle w:val="NewsletterBody"/>
        <w:spacing w:after="0"/>
        <w:jc w:val="left"/>
        <w:rPr>
          <w:rFonts w:ascii="Georgia" w:hAnsi="Georgia"/>
          <w:b/>
          <w:color w:val="6600CC"/>
        </w:rPr>
      </w:pPr>
      <w:r w:rsidRPr="00A6187F">
        <w:rPr>
          <w:rFonts w:ascii="Georgia" w:hAnsi="Georgia"/>
          <w:b/>
          <w:color w:val="6600CC"/>
        </w:rPr>
        <w:t>New From KSDE</w:t>
      </w:r>
    </w:p>
    <w:p w:rsidR="00A6187F" w:rsidRPr="00A6187F" w:rsidRDefault="00A6187F" w:rsidP="00A6187F">
      <w:pPr>
        <w:pStyle w:val="NewsletterBody"/>
        <w:jc w:val="center"/>
        <w:rPr>
          <w:rFonts w:ascii="Georgia" w:hAnsi="Georgia"/>
          <w:color w:val="6600CC"/>
        </w:rPr>
      </w:pPr>
      <w:r w:rsidRPr="00A6187F">
        <w:rPr>
          <w:rFonts w:ascii="Georgia" w:hAnsi="Georgia"/>
          <w:bCs/>
          <w:color w:val="6600CC"/>
        </w:rPr>
        <w:t>Hero Relief Program – Don’t Miss the Opportunity to Apply and Receive Financial Support</w:t>
      </w:r>
    </w:p>
    <w:p w:rsidR="00A6187F" w:rsidRPr="00A6187F" w:rsidRDefault="00A6187F" w:rsidP="00A6187F">
      <w:pPr>
        <w:pStyle w:val="NewsletterBody"/>
        <w:jc w:val="center"/>
        <w:rPr>
          <w:rFonts w:ascii="Georgia" w:hAnsi="Georgia"/>
          <w:color w:val="6600CC"/>
        </w:rPr>
      </w:pPr>
      <w:r w:rsidRPr="00A6187F">
        <w:rPr>
          <w:rFonts w:ascii="Georgia" w:hAnsi="Georgia"/>
          <w:color w:val="6600CC"/>
        </w:rPr>
        <w:t>The Kansas Department for Children and Families (DCF) has recently announced the Hero Relief Programs (HRP).  DCF received funding through the Coronavirus Aid, Relief, and Economic Security (CARES) Act and is partnering with Child Care Aware of Kansas® to distribute these funds to licensed child care programs in Kansas impacted by the COVID-19 outbreak.  There are currently two Hero Relief Program grants available, but a third program will be launching soon.  Search and like us on Facebook, @</w:t>
      </w:r>
      <w:proofErr w:type="spellStart"/>
      <w:r w:rsidRPr="00A6187F">
        <w:rPr>
          <w:rFonts w:ascii="Georgia" w:hAnsi="Georgia"/>
          <w:color w:val="6600CC"/>
        </w:rPr>
        <w:t>ccakansas</w:t>
      </w:r>
      <w:proofErr w:type="spellEnd"/>
      <w:r w:rsidRPr="00A6187F">
        <w:rPr>
          <w:rFonts w:ascii="Georgia" w:hAnsi="Georgia"/>
          <w:color w:val="6600CC"/>
        </w:rPr>
        <w:t>, to stay connected and know the latest updates on the following grant opportunities:</w:t>
      </w:r>
    </w:p>
    <w:p w:rsidR="00A6187F" w:rsidRPr="00A6187F" w:rsidRDefault="00A6187F" w:rsidP="00A6187F">
      <w:pPr>
        <w:pStyle w:val="NewsletterBody"/>
        <w:numPr>
          <w:ilvl w:val="0"/>
          <w:numId w:val="15"/>
        </w:numPr>
        <w:spacing w:after="0"/>
        <w:jc w:val="center"/>
        <w:rPr>
          <w:rFonts w:ascii="Georgia" w:hAnsi="Georgia"/>
          <w:color w:val="6600CC"/>
        </w:rPr>
      </w:pPr>
      <w:r w:rsidRPr="00A6187F">
        <w:rPr>
          <w:rFonts w:ascii="Georgia" w:hAnsi="Georgia"/>
          <w:bCs/>
          <w:color w:val="6600CC"/>
        </w:rPr>
        <w:t>Supply Grant</w:t>
      </w:r>
      <w:r w:rsidRPr="00A6187F">
        <w:rPr>
          <w:rFonts w:ascii="Georgia" w:hAnsi="Georgia"/>
          <w:color w:val="6600CC"/>
        </w:rPr>
        <w:t> – To assist with supply expenses for open and licensed child care facilities</w:t>
      </w:r>
    </w:p>
    <w:p w:rsidR="00A6187F" w:rsidRPr="00A6187F" w:rsidRDefault="00A6187F" w:rsidP="00A6187F">
      <w:pPr>
        <w:pStyle w:val="NewsletterBody"/>
        <w:numPr>
          <w:ilvl w:val="0"/>
          <w:numId w:val="15"/>
        </w:numPr>
        <w:spacing w:after="0"/>
        <w:jc w:val="center"/>
        <w:rPr>
          <w:rFonts w:ascii="Georgia" w:hAnsi="Georgia"/>
          <w:color w:val="6600CC"/>
        </w:rPr>
      </w:pPr>
      <w:r w:rsidRPr="00A6187F">
        <w:rPr>
          <w:rFonts w:ascii="Georgia" w:hAnsi="Georgia"/>
          <w:bCs/>
          <w:color w:val="6600CC"/>
        </w:rPr>
        <w:t>Sustainability Grant</w:t>
      </w:r>
      <w:r w:rsidRPr="00A6187F">
        <w:rPr>
          <w:rFonts w:ascii="Georgia" w:hAnsi="Georgia"/>
          <w:color w:val="6600CC"/>
        </w:rPr>
        <w:t> – To assist with lost revenue and operational expenses for child families</w:t>
      </w:r>
    </w:p>
    <w:p w:rsidR="00A6187F" w:rsidRPr="00A6187F" w:rsidRDefault="00A6187F" w:rsidP="00A6187F">
      <w:pPr>
        <w:pStyle w:val="NewsletterBody"/>
        <w:numPr>
          <w:ilvl w:val="0"/>
          <w:numId w:val="15"/>
        </w:numPr>
        <w:spacing w:after="0"/>
        <w:jc w:val="center"/>
        <w:rPr>
          <w:rFonts w:ascii="Georgia" w:hAnsi="Georgia"/>
          <w:color w:val="6600CC"/>
        </w:rPr>
      </w:pPr>
      <w:r w:rsidRPr="00A6187F">
        <w:rPr>
          <w:rFonts w:ascii="Georgia" w:hAnsi="Georgia"/>
          <w:bCs/>
          <w:color w:val="6600CC"/>
        </w:rPr>
        <w:t>Health Care/Emergency Worker Support Bonus</w:t>
      </w:r>
      <w:r w:rsidRPr="00A6187F">
        <w:rPr>
          <w:rFonts w:ascii="Georgia" w:hAnsi="Georgia"/>
          <w:color w:val="6600CC"/>
        </w:rPr>
        <w:t> – Launching Soon!</w:t>
      </w:r>
    </w:p>
    <w:p w:rsidR="00A6187F" w:rsidRPr="00A6187F" w:rsidRDefault="00A6187F" w:rsidP="00A6187F">
      <w:pPr>
        <w:pStyle w:val="NewsletterBody"/>
        <w:jc w:val="center"/>
        <w:rPr>
          <w:rFonts w:ascii="Georgia" w:hAnsi="Georgia"/>
          <w:b/>
          <w:color w:val="6600CC"/>
        </w:rPr>
      </w:pPr>
      <w:r w:rsidRPr="00A6187F">
        <w:rPr>
          <w:rFonts w:ascii="Georgia" w:hAnsi="Georgia"/>
          <w:color w:val="6600CC"/>
        </w:rPr>
        <w:t>Applications are available at </w:t>
      </w:r>
      <w:hyperlink r:id="rId24" w:tgtFrame="_blank" w:history="1">
        <w:r w:rsidRPr="00A6187F">
          <w:rPr>
            <w:rStyle w:val="Hyperlink"/>
            <w:rFonts w:ascii="Georgia" w:hAnsi="Georgia"/>
            <w:bCs/>
            <w:color w:val="6600CC"/>
          </w:rPr>
          <w:t>ks.childcareaware.org</w:t>
        </w:r>
      </w:hyperlink>
      <w:r w:rsidRPr="00A6187F">
        <w:rPr>
          <w:rFonts w:ascii="Georgia" w:hAnsi="Georgia"/>
          <w:bCs/>
          <w:color w:val="6600CC"/>
        </w:rPr>
        <w:t xml:space="preserve">, Hero Relief Program.  </w:t>
      </w:r>
      <w:proofErr w:type="gramStart"/>
      <w:r w:rsidRPr="00A6187F">
        <w:rPr>
          <w:rFonts w:ascii="Georgia" w:hAnsi="Georgia"/>
          <w:bCs/>
          <w:color w:val="6600CC"/>
        </w:rPr>
        <w:t>Questions?</w:t>
      </w:r>
      <w:proofErr w:type="gramEnd"/>
      <w:r w:rsidRPr="00A6187F">
        <w:rPr>
          <w:rFonts w:ascii="Georgia" w:hAnsi="Georgia"/>
          <w:bCs/>
          <w:color w:val="6600CC"/>
        </w:rPr>
        <w:t xml:space="preserve"> Call 855-750-3343 or email</w:t>
      </w:r>
      <w:r w:rsidRPr="00A6187F">
        <w:rPr>
          <w:rFonts w:ascii="Georgia" w:hAnsi="Georgia"/>
          <w:bCs/>
          <w:color w:val="6600CC"/>
          <w:u w:val="single"/>
        </w:rPr>
        <w:t> </w:t>
      </w:r>
      <w:hyperlink r:id="rId25" w:tgtFrame="_blank" w:history="1">
        <w:r w:rsidRPr="00A6187F">
          <w:rPr>
            <w:rStyle w:val="Hyperlink"/>
            <w:rFonts w:ascii="Georgia" w:hAnsi="Georgia"/>
            <w:bCs/>
            <w:color w:val="6600CC"/>
          </w:rPr>
          <w:t>grants@ks.childcareaware.org</w:t>
        </w:r>
      </w:hyperlink>
    </w:p>
    <w:p w:rsidR="00A6187F" w:rsidRPr="00A6187F" w:rsidRDefault="00A6187F" w:rsidP="00A6187F">
      <w:pPr>
        <w:pStyle w:val="NewsletterBody"/>
        <w:jc w:val="center"/>
        <w:rPr>
          <w:rFonts w:ascii="Georgia" w:hAnsi="Georgia"/>
          <w:b/>
        </w:rPr>
      </w:pPr>
      <w:r w:rsidRPr="00A6187F">
        <w:rPr>
          <w:rFonts w:ascii="Georgia" w:hAnsi="Georgia"/>
          <w:b/>
          <w:bCs/>
        </w:rPr>
        <w:t> </w:t>
      </w:r>
    </w:p>
    <w:p w:rsidR="0088396F" w:rsidRDefault="00112FAE" w:rsidP="00D66A4D">
      <w:pPr>
        <w:pStyle w:val="NewsletterBody"/>
        <w:spacing w:after="0"/>
        <w:jc w:val="center"/>
        <w:rPr>
          <w:rFonts w:ascii="Georgia" w:hAnsi="Georgia"/>
          <w:b/>
        </w:rPr>
      </w:pPr>
      <w:r>
        <w:rPr>
          <w:rFonts w:ascii="Georgia" w:hAnsi="Georgia"/>
          <w:b/>
          <w:noProof/>
        </w:rPr>
        <w:drawing>
          <wp:inline distT="0" distB="0" distL="0" distR="0">
            <wp:extent cx="1846053" cy="122846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hood.jpg"/>
                    <pic:cNvPicPr/>
                  </pic:nvPicPr>
                  <pic:blipFill>
                    <a:blip r:embed="rId26">
                      <a:extLst>
                        <a:ext uri="{28A0092B-C50C-407E-A947-70E740481C1C}">
                          <a14:useLocalDpi xmlns:a14="http://schemas.microsoft.com/office/drawing/2010/main" val="0"/>
                        </a:ext>
                      </a:extLst>
                    </a:blip>
                    <a:stretch>
                      <a:fillRect/>
                    </a:stretch>
                  </pic:blipFill>
                  <pic:spPr>
                    <a:xfrm>
                      <a:off x="0" y="0"/>
                      <a:ext cx="1846053" cy="1228464"/>
                    </a:xfrm>
                    <a:prstGeom prst="rect">
                      <a:avLst/>
                    </a:prstGeom>
                  </pic:spPr>
                </pic:pic>
              </a:graphicData>
            </a:graphic>
          </wp:inline>
        </w:drawing>
      </w:r>
    </w:p>
    <w:p w:rsidR="00A6187F" w:rsidRDefault="00A6187F" w:rsidP="00D66A4D">
      <w:pPr>
        <w:pStyle w:val="NewsletterBody"/>
        <w:spacing w:after="0"/>
        <w:jc w:val="center"/>
        <w:rPr>
          <w:rFonts w:ascii="Georgia" w:hAnsi="Georgia"/>
          <w:b/>
        </w:rPr>
      </w:pPr>
    </w:p>
    <w:p w:rsidR="001E689A" w:rsidRDefault="00B736FF" w:rsidP="00D66A4D">
      <w:pPr>
        <w:pStyle w:val="NewsletterBody"/>
        <w:spacing w:after="0"/>
        <w:jc w:val="center"/>
        <w:rPr>
          <w:rFonts w:ascii="Georgia" w:hAnsi="Georgia"/>
          <w:b/>
        </w:rPr>
      </w:pPr>
      <w:r>
        <w:rPr>
          <w:rFonts w:ascii="Georgia" w:hAnsi="Georgia"/>
          <w:b/>
        </w:rPr>
        <w:lastRenderedPageBreak/>
        <w:t>Contact Us</w:t>
      </w:r>
    </w:p>
    <w:p w:rsidR="001E689A" w:rsidRDefault="00D66A4D" w:rsidP="00D66A4D">
      <w:pPr>
        <w:pStyle w:val="NewsletterBody"/>
        <w:spacing w:after="0"/>
        <w:jc w:val="center"/>
        <w:rPr>
          <w:rFonts w:ascii="Georgia" w:hAnsi="Georgia"/>
          <w:b/>
        </w:rPr>
      </w:pPr>
      <w:r>
        <w:rPr>
          <w:rFonts w:ascii="Georgia" w:hAnsi="Georgia"/>
          <w:b/>
        </w:rPr>
        <w:t>JC Family Home Association</w:t>
      </w:r>
    </w:p>
    <w:p w:rsidR="00D66A4D" w:rsidRDefault="00D66A4D" w:rsidP="00D66A4D">
      <w:pPr>
        <w:pStyle w:val="NewsletterBody"/>
        <w:spacing w:after="0"/>
        <w:jc w:val="center"/>
        <w:rPr>
          <w:rFonts w:ascii="Georgia" w:hAnsi="Georgia"/>
          <w:b/>
        </w:rPr>
      </w:pPr>
      <w:r>
        <w:rPr>
          <w:rFonts w:ascii="Georgia" w:hAnsi="Georgia"/>
          <w:b/>
        </w:rPr>
        <w:t>PO Box 1203/222 W. 6</w:t>
      </w:r>
      <w:r w:rsidRPr="00D66A4D">
        <w:rPr>
          <w:rFonts w:ascii="Georgia" w:hAnsi="Georgia"/>
          <w:b/>
          <w:vertAlign w:val="superscript"/>
        </w:rPr>
        <w:t>th</w:t>
      </w:r>
      <w:r>
        <w:rPr>
          <w:rFonts w:ascii="Georgia" w:hAnsi="Georgia"/>
          <w:b/>
        </w:rPr>
        <w:t xml:space="preserve"> St</w:t>
      </w:r>
    </w:p>
    <w:p w:rsidR="00D66A4D" w:rsidRDefault="00D66A4D" w:rsidP="00D66A4D">
      <w:pPr>
        <w:pStyle w:val="NewsletterBody"/>
        <w:spacing w:after="0"/>
        <w:jc w:val="center"/>
        <w:rPr>
          <w:rFonts w:ascii="Georgia" w:hAnsi="Georgia"/>
          <w:b/>
        </w:rPr>
      </w:pPr>
      <w:r>
        <w:rPr>
          <w:rFonts w:ascii="Georgia" w:hAnsi="Georgia"/>
          <w:b/>
        </w:rPr>
        <w:t>Junction City, KS  66441.</w:t>
      </w:r>
    </w:p>
    <w:p w:rsidR="00D66A4D" w:rsidRDefault="00D66A4D" w:rsidP="00D66A4D">
      <w:pPr>
        <w:pStyle w:val="NewsletterBody"/>
        <w:spacing w:after="0"/>
        <w:jc w:val="center"/>
        <w:rPr>
          <w:rFonts w:ascii="Georgia" w:hAnsi="Georgia"/>
          <w:b/>
        </w:rPr>
      </w:pPr>
      <w:r>
        <w:rPr>
          <w:rFonts w:ascii="Georgia" w:hAnsi="Georgia"/>
          <w:b/>
        </w:rPr>
        <w:t>Office 785-762-2424, Janet 785-307-4370, Vanda 785-762-2623, jcfha5@gmail.com</w:t>
      </w:r>
    </w:p>
    <w:p w:rsidR="001E689A" w:rsidRDefault="001E689A" w:rsidP="00752F0A">
      <w:pPr>
        <w:pStyle w:val="NewsletterBody"/>
        <w:spacing w:after="0"/>
        <w:rPr>
          <w:rFonts w:ascii="Georgia" w:hAnsi="Georgia"/>
          <w:b/>
        </w:rPr>
      </w:pPr>
    </w:p>
    <w:p w:rsidR="001E689A" w:rsidRDefault="001E689A" w:rsidP="00752F0A">
      <w:pPr>
        <w:pStyle w:val="NewsletterBody"/>
        <w:spacing w:after="0"/>
        <w:rPr>
          <w:rFonts w:ascii="Georgia" w:hAnsi="Georgia"/>
          <w:b/>
        </w:rPr>
      </w:pPr>
    </w:p>
    <w:p w:rsidR="00E03E0D" w:rsidRPr="00E11E9A" w:rsidRDefault="00637AAF" w:rsidP="00752F0A">
      <w:pPr>
        <w:pStyle w:val="NewsletterBody"/>
        <w:spacing w:after="0"/>
        <w:rPr>
          <w:rFonts w:ascii="Georgia" w:hAnsi="Georgia"/>
          <w:b/>
        </w:rPr>
      </w:pPr>
      <w:r w:rsidRPr="00E11E9A">
        <w:rPr>
          <w:rFonts w:ascii="Georgia" w:hAnsi="Georgia"/>
          <w:b/>
        </w:rPr>
        <w:t xml:space="preserve">USDA Nondiscrimination Statement </w:t>
      </w:r>
    </w:p>
    <w:p w:rsidR="00637AAF" w:rsidRDefault="00637AAF" w:rsidP="00637AAF">
      <w:pPr>
        <w:rPr>
          <w:rFonts w:ascii="Georgia" w:hAnsi="Georgia"/>
        </w:rPr>
      </w:pPr>
      <w:r>
        <w:rPr>
          <w:rFonts w:ascii="Georgia" w:hAnsi="Georgi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637AAF" w:rsidRDefault="00637AAF" w:rsidP="00637AAF">
      <w:pPr>
        <w:rPr>
          <w:rFonts w:ascii="Georgia" w:hAnsi="Georgia"/>
        </w:rPr>
      </w:pPr>
      <w:r>
        <w:rPr>
          <w:rFonts w:ascii="Georgia" w:hAnsi="Georgia"/>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37AAF" w:rsidRDefault="00637AAF" w:rsidP="00637AAF">
      <w:pPr>
        <w:rPr>
          <w:rFonts w:ascii="Georgia" w:hAnsi="Georgia"/>
        </w:rPr>
      </w:pPr>
      <w:r>
        <w:rPr>
          <w:rFonts w:ascii="Georgia" w:hAnsi="Georgia"/>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637AAF" w:rsidRDefault="00637AAF" w:rsidP="00637AAF">
      <w:pPr>
        <w:rPr>
          <w:rFonts w:ascii="Georgia" w:hAnsi="Georgia"/>
        </w:rPr>
      </w:pPr>
      <w:r>
        <w:rPr>
          <w:rFonts w:ascii="Georgia" w:hAnsi="Georgia"/>
        </w:rPr>
        <w:t xml:space="preserve">  </w:t>
      </w:r>
    </w:p>
    <w:p w:rsidR="00637AAF" w:rsidRDefault="00637AAF" w:rsidP="00637AAF">
      <w:pPr>
        <w:rPr>
          <w:rFonts w:ascii="Georgia" w:hAnsi="Georgia"/>
        </w:rPr>
      </w:pPr>
      <w:proofErr w:type="gramStart"/>
      <w:r>
        <w:rPr>
          <w:rFonts w:ascii="Georgia" w:hAnsi="Georgia"/>
        </w:rPr>
        <w:t>1.Mail</w:t>
      </w:r>
      <w:proofErr w:type="gramEnd"/>
      <w:r>
        <w:rPr>
          <w:rFonts w:ascii="Georgia" w:hAnsi="Georgia"/>
        </w:rPr>
        <w:t>: U.S. Department of Agriculture</w:t>
      </w:r>
    </w:p>
    <w:p w:rsidR="00637AAF" w:rsidRDefault="00637AAF" w:rsidP="00637AAF">
      <w:pPr>
        <w:rPr>
          <w:rFonts w:ascii="Georgia" w:hAnsi="Georgia"/>
        </w:rPr>
      </w:pPr>
      <w:r>
        <w:rPr>
          <w:rFonts w:ascii="Georgia" w:hAnsi="Georgia"/>
        </w:rPr>
        <w:t>Office of the Assistant Secretary for Civil Rights</w:t>
      </w:r>
    </w:p>
    <w:p w:rsidR="00637AAF" w:rsidRDefault="00637AAF" w:rsidP="00637AAF">
      <w:pPr>
        <w:rPr>
          <w:rFonts w:ascii="Georgia" w:hAnsi="Georgia"/>
        </w:rPr>
      </w:pPr>
      <w:r>
        <w:rPr>
          <w:rFonts w:ascii="Georgia" w:hAnsi="Georgia"/>
        </w:rPr>
        <w:t>1400 Independence Avenue, SW</w:t>
      </w:r>
    </w:p>
    <w:p w:rsidR="00637AAF" w:rsidRDefault="00637AAF" w:rsidP="00637AAF">
      <w:pPr>
        <w:rPr>
          <w:rFonts w:ascii="Georgia" w:hAnsi="Georgia"/>
        </w:rPr>
      </w:pPr>
      <w:r>
        <w:rPr>
          <w:rFonts w:ascii="Georgia" w:hAnsi="Georgia"/>
        </w:rPr>
        <w:t>Washington, D.C. 20250-9410</w:t>
      </w:r>
    </w:p>
    <w:p w:rsidR="00637AAF" w:rsidRDefault="00637AAF" w:rsidP="00637AAF">
      <w:pPr>
        <w:rPr>
          <w:rFonts w:ascii="Georgia" w:hAnsi="Georgia"/>
        </w:rPr>
      </w:pPr>
      <w:proofErr w:type="gramStart"/>
      <w:r>
        <w:rPr>
          <w:rFonts w:ascii="Georgia" w:hAnsi="Georgia"/>
        </w:rPr>
        <w:t>2.Fax</w:t>
      </w:r>
      <w:proofErr w:type="gramEnd"/>
      <w:r>
        <w:rPr>
          <w:rFonts w:ascii="Georgia" w:hAnsi="Georgia"/>
        </w:rPr>
        <w:t>: (202) 690-7442; or</w:t>
      </w:r>
    </w:p>
    <w:p w:rsidR="00637AAF" w:rsidRDefault="00637AAF" w:rsidP="00637AAF">
      <w:pPr>
        <w:rPr>
          <w:szCs w:val="22"/>
        </w:rPr>
      </w:pPr>
      <w:proofErr w:type="gramStart"/>
      <w:r>
        <w:rPr>
          <w:rFonts w:ascii="Georgia" w:hAnsi="Georgia"/>
        </w:rPr>
        <w:t>3.Email</w:t>
      </w:r>
      <w:proofErr w:type="gramEnd"/>
      <w:r>
        <w:rPr>
          <w:rFonts w:ascii="Georgia" w:hAnsi="Georgia"/>
        </w:rPr>
        <w:t xml:space="preserve">: program.intake@usda.gov. </w:t>
      </w:r>
    </w:p>
    <w:p w:rsidR="00637AAF" w:rsidRDefault="00637AAF" w:rsidP="00752F0A">
      <w:pPr>
        <w:pStyle w:val="NewsletterBody"/>
        <w:spacing w:after="0"/>
        <w:rPr>
          <w:rFonts w:ascii="Georgia" w:hAnsi="Georgia"/>
        </w:rPr>
      </w:pPr>
    </w:p>
    <w:sectPr w:rsidR="00637AAF" w:rsidSect="00637AAF">
      <w:type w:val="continuous"/>
      <w:pgSz w:w="12240" w:h="15840"/>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650"/>
    <w:multiLevelType w:val="hybridMultilevel"/>
    <w:tmpl w:val="A2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930ED"/>
    <w:multiLevelType w:val="multilevel"/>
    <w:tmpl w:val="6598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C7130"/>
    <w:multiLevelType w:val="multilevel"/>
    <w:tmpl w:val="2342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994529"/>
    <w:multiLevelType w:val="multilevel"/>
    <w:tmpl w:val="FE14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174122"/>
    <w:multiLevelType w:val="multilevel"/>
    <w:tmpl w:val="FC86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1B4045"/>
    <w:multiLevelType w:val="multilevel"/>
    <w:tmpl w:val="CC68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C22CF0"/>
    <w:multiLevelType w:val="hybridMultilevel"/>
    <w:tmpl w:val="8392F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265D11"/>
    <w:multiLevelType w:val="multilevel"/>
    <w:tmpl w:val="5E04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8F20BC"/>
    <w:multiLevelType w:val="hybridMultilevel"/>
    <w:tmpl w:val="EDD6C3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53A2414C"/>
    <w:multiLevelType w:val="multilevel"/>
    <w:tmpl w:val="8EEE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103BDE"/>
    <w:multiLevelType w:val="multilevel"/>
    <w:tmpl w:val="0136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162095"/>
    <w:multiLevelType w:val="multilevel"/>
    <w:tmpl w:val="337A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DC22B3"/>
    <w:multiLevelType w:val="hybridMultilevel"/>
    <w:tmpl w:val="CAD8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BB529A"/>
    <w:multiLevelType w:val="hybridMultilevel"/>
    <w:tmpl w:val="F6108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FB68D7"/>
    <w:multiLevelType w:val="multilevel"/>
    <w:tmpl w:val="935C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3"/>
  </w:num>
  <w:num w:numId="4">
    <w:abstractNumId w:val="5"/>
  </w:num>
  <w:num w:numId="5">
    <w:abstractNumId w:val="7"/>
  </w:num>
  <w:num w:numId="6">
    <w:abstractNumId w:val="11"/>
  </w:num>
  <w:num w:numId="7">
    <w:abstractNumId w:val="8"/>
  </w:num>
  <w:num w:numId="8">
    <w:abstractNumId w:val="1"/>
  </w:num>
  <w:num w:numId="9">
    <w:abstractNumId w:val="4"/>
  </w:num>
  <w:num w:numId="10">
    <w:abstractNumId w:val="10"/>
  </w:num>
  <w:num w:numId="11">
    <w:abstractNumId w:val="12"/>
  </w:num>
  <w:num w:numId="12">
    <w:abstractNumId w:val="9"/>
  </w:num>
  <w:num w:numId="13">
    <w:abstractNumId w:val="1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83"/>
    <w:rsid w:val="0000112E"/>
    <w:rsid w:val="0002344C"/>
    <w:rsid w:val="0005642F"/>
    <w:rsid w:val="0008795B"/>
    <w:rsid w:val="000D3063"/>
    <w:rsid w:val="000D3907"/>
    <w:rsid w:val="00112FAE"/>
    <w:rsid w:val="001149B1"/>
    <w:rsid w:val="00117799"/>
    <w:rsid w:val="00146C3C"/>
    <w:rsid w:val="00162598"/>
    <w:rsid w:val="001626FB"/>
    <w:rsid w:val="00164876"/>
    <w:rsid w:val="00176272"/>
    <w:rsid w:val="00183D15"/>
    <w:rsid w:val="001C4E33"/>
    <w:rsid w:val="001C7C78"/>
    <w:rsid w:val="001E689A"/>
    <w:rsid w:val="00202D1B"/>
    <w:rsid w:val="00213A9C"/>
    <w:rsid w:val="0024177B"/>
    <w:rsid w:val="002467FA"/>
    <w:rsid w:val="002748F4"/>
    <w:rsid w:val="002B17E1"/>
    <w:rsid w:val="002D0702"/>
    <w:rsid w:val="0031769F"/>
    <w:rsid w:val="00324EBD"/>
    <w:rsid w:val="00343FFF"/>
    <w:rsid w:val="003841AC"/>
    <w:rsid w:val="003A390C"/>
    <w:rsid w:val="003B57E6"/>
    <w:rsid w:val="003B6372"/>
    <w:rsid w:val="003E1363"/>
    <w:rsid w:val="003E564B"/>
    <w:rsid w:val="003F0A05"/>
    <w:rsid w:val="00411EF4"/>
    <w:rsid w:val="00422B18"/>
    <w:rsid w:val="00450845"/>
    <w:rsid w:val="00472FF6"/>
    <w:rsid w:val="0047735C"/>
    <w:rsid w:val="004C1772"/>
    <w:rsid w:val="004F1948"/>
    <w:rsid w:val="005301DF"/>
    <w:rsid w:val="00563295"/>
    <w:rsid w:val="005660FF"/>
    <w:rsid w:val="005D17E8"/>
    <w:rsid w:val="005E2505"/>
    <w:rsid w:val="00603DFC"/>
    <w:rsid w:val="00637AAF"/>
    <w:rsid w:val="0069673B"/>
    <w:rsid w:val="006B75D8"/>
    <w:rsid w:val="006D49E7"/>
    <w:rsid w:val="006F7CAB"/>
    <w:rsid w:val="007071A8"/>
    <w:rsid w:val="00707C14"/>
    <w:rsid w:val="00717272"/>
    <w:rsid w:val="00752F0A"/>
    <w:rsid w:val="00760E4B"/>
    <w:rsid w:val="0076640C"/>
    <w:rsid w:val="00767C60"/>
    <w:rsid w:val="00770178"/>
    <w:rsid w:val="007826EB"/>
    <w:rsid w:val="00783956"/>
    <w:rsid w:val="00783DF6"/>
    <w:rsid w:val="00791B59"/>
    <w:rsid w:val="007D1701"/>
    <w:rsid w:val="007D5CBF"/>
    <w:rsid w:val="007F5F9D"/>
    <w:rsid w:val="007F7642"/>
    <w:rsid w:val="00803D20"/>
    <w:rsid w:val="00821526"/>
    <w:rsid w:val="0082470D"/>
    <w:rsid w:val="00882A5B"/>
    <w:rsid w:val="0088352E"/>
    <w:rsid w:val="0088396F"/>
    <w:rsid w:val="00886B37"/>
    <w:rsid w:val="0089455A"/>
    <w:rsid w:val="008B68B1"/>
    <w:rsid w:val="008E24E1"/>
    <w:rsid w:val="009039FD"/>
    <w:rsid w:val="00912DB4"/>
    <w:rsid w:val="00941376"/>
    <w:rsid w:val="0094662F"/>
    <w:rsid w:val="0094767C"/>
    <w:rsid w:val="00951D3B"/>
    <w:rsid w:val="00980EF1"/>
    <w:rsid w:val="00982299"/>
    <w:rsid w:val="009B75CD"/>
    <w:rsid w:val="009D0483"/>
    <w:rsid w:val="009D3CC3"/>
    <w:rsid w:val="009D78D2"/>
    <w:rsid w:val="009E049D"/>
    <w:rsid w:val="009E2E6F"/>
    <w:rsid w:val="009F600D"/>
    <w:rsid w:val="00A046FD"/>
    <w:rsid w:val="00A51AAD"/>
    <w:rsid w:val="00A6187F"/>
    <w:rsid w:val="00A82709"/>
    <w:rsid w:val="00AF5151"/>
    <w:rsid w:val="00B11B25"/>
    <w:rsid w:val="00B220EC"/>
    <w:rsid w:val="00B56A3A"/>
    <w:rsid w:val="00B66B9F"/>
    <w:rsid w:val="00B736FF"/>
    <w:rsid w:val="00B77C12"/>
    <w:rsid w:val="00C213EC"/>
    <w:rsid w:val="00C37951"/>
    <w:rsid w:val="00C43CE8"/>
    <w:rsid w:val="00C4430D"/>
    <w:rsid w:val="00C66E73"/>
    <w:rsid w:val="00CA3746"/>
    <w:rsid w:val="00D014E1"/>
    <w:rsid w:val="00D1453D"/>
    <w:rsid w:val="00D608CD"/>
    <w:rsid w:val="00D66A4D"/>
    <w:rsid w:val="00D86D0A"/>
    <w:rsid w:val="00DC6531"/>
    <w:rsid w:val="00DD515F"/>
    <w:rsid w:val="00E023B5"/>
    <w:rsid w:val="00E03E0D"/>
    <w:rsid w:val="00E11E9A"/>
    <w:rsid w:val="00E2217D"/>
    <w:rsid w:val="00E25C15"/>
    <w:rsid w:val="00E33169"/>
    <w:rsid w:val="00E37CBD"/>
    <w:rsid w:val="00E432A5"/>
    <w:rsid w:val="00E448B6"/>
    <w:rsid w:val="00E46B1F"/>
    <w:rsid w:val="00E60985"/>
    <w:rsid w:val="00E6528C"/>
    <w:rsid w:val="00E952D2"/>
    <w:rsid w:val="00EC6A3E"/>
    <w:rsid w:val="00EF6910"/>
    <w:rsid w:val="00F05E2C"/>
    <w:rsid w:val="00F51771"/>
    <w:rsid w:val="00F7274D"/>
    <w:rsid w:val="00F95333"/>
    <w:rsid w:val="00F96D5D"/>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99,#1d6b7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C17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E03E0D"/>
    <w:rPr>
      <w:color w:val="0000FF" w:themeColor="hyperlink"/>
      <w:u w:val="single"/>
    </w:rPr>
  </w:style>
  <w:style w:type="paragraph" w:styleId="NormalWeb">
    <w:name w:val="Normal (Web)"/>
    <w:basedOn w:val="Normal"/>
    <w:uiPriority w:val="99"/>
    <w:semiHidden/>
    <w:unhideWhenUsed/>
    <w:rsid w:val="00E60985"/>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4C1772"/>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C17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E03E0D"/>
    <w:rPr>
      <w:color w:val="0000FF" w:themeColor="hyperlink"/>
      <w:u w:val="single"/>
    </w:rPr>
  </w:style>
  <w:style w:type="paragraph" w:styleId="NormalWeb">
    <w:name w:val="Normal (Web)"/>
    <w:basedOn w:val="Normal"/>
    <w:uiPriority w:val="99"/>
    <w:semiHidden/>
    <w:unhideWhenUsed/>
    <w:rsid w:val="00E60985"/>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4C1772"/>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923729929">
      <w:bodyDiv w:val="1"/>
      <w:marLeft w:val="0"/>
      <w:marRight w:val="0"/>
      <w:marTop w:val="0"/>
      <w:marBottom w:val="0"/>
      <w:divBdr>
        <w:top w:val="none" w:sz="0" w:space="0" w:color="auto"/>
        <w:left w:val="none" w:sz="0" w:space="0" w:color="auto"/>
        <w:bottom w:val="none" w:sz="0" w:space="0" w:color="auto"/>
        <w:right w:val="none" w:sz="0" w:space="0" w:color="auto"/>
      </w:divBdr>
    </w:div>
    <w:div w:id="942153895">
      <w:bodyDiv w:val="1"/>
      <w:marLeft w:val="0"/>
      <w:marRight w:val="0"/>
      <w:marTop w:val="0"/>
      <w:marBottom w:val="0"/>
      <w:divBdr>
        <w:top w:val="none" w:sz="0" w:space="0" w:color="auto"/>
        <w:left w:val="none" w:sz="0" w:space="0" w:color="auto"/>
        <w:bottom w:val="none" w:sz="0" w:space="0" w:color="auto"/>
        <w:right w:val="none" w:sz="0" w:space="0" w:color="auto"/>
      </w:divBdr>
    </w:div>
    <w:div w:id="973752553">
      <w:bodyDiv w:val="1"/>
      <w:marLeft w:val="0"/>
      <w:marRight w:val="0"/>
      <w:marTop w:val="0"/>
      <w:marBottom w:val="0"/>
      <w:divBdr>
        <w:top w:val="none" w:sz="0" w:space="0" w:color="auto"/>
        <w:left w:val="none" w:sz="0" w:space="0" w:color="auto"/>
        <w:bottom w:val="none" w:sz="0" w:space="0" w:color="auto"/>
        <w:right w:val="none" w:sz="0" w:space="0" w:color="auto"/>
      </w:divBdr>
    </w:div>
    <w:div w:id="1037437096">
      <w:bodyDiv w:val="1"/>
      <w:marLeft w:val="0"/>
      <w:marRight w:val="0"/>
      <w:marTop w:val="0"/>
      <w:marBottom w:val="0"/>
      <w:divBdr>
        <w:top w:val="none" w:sz="0" w:space="0" w:color="auto"/>
        <w:left w:val="none" w:sz="0" w:space="0" w:color="auto"/>
        <w:bottom w:val="none" w:sz="0" w:space="0" w:color="auto"/>
        <w:right w:val="none" w:sz="0" w:space="0" w:color="auto"/>
      </w:divBdr>
    </w:div>
    <w:div w:id="1655641297">
      <w:bodyDiv w:val="1"/>
      <w:marLeft w:val="0"/>
      <w:marRight w:val="0"/>
      <w:marTop w:val="0"/>
      <w:marBottom w:val="0"/>
      <w:divBdr>
        <w:top w:val="none" w:sz="0" w:space="0" w:color="auto"/>
        <w:left w:val="none" w:sz="0" w:space="0" w:color="auto"/>
        <w:bottom w:val="none" w:sz="0" w:space="0" w:color="auto"/>
        <w:right w:val="none" w:sz="0" w:space="0" w:color="auto"/>
      </w:divBdr>
    </w:div>
    <w:div w:id="1794324100">
      <w:bodyDiv w:val="1"/>
      <w:marLeft w:val="0"/>
      <w:marRight w:val="0"/>
      <w:marTop w:val="0"/>
      <w:marBottom w:val="0"/>
      <w:divBdr>
        <w:top w:val="none" w:sz="0" w:space="0" w:color="auto"/>
        <w:left w:val="none" w:sz="0" w:space="0" w:color="auto"/>
        <w:bottom w:val="none" w:sz="0" w:space="0" w:color="auto"/>
        <w:right w:val="none" w:sz="0" w:space="0" w:color="auto"/>
      </w:divBdr>
    </w:div>
    <w:div w:id="1796288219">
      <w:bodyDiv w:val="1"/>
      <w:marLeft w:val="0"/>
      <w:marRight w:val="0"/>
      <w:marTop w:val="0"/>
      <w:marBottom w:val="0"/>
      <w:divBdr>
        <w:top w:val="none" w:sz="0" w:space="0" w:color="auto"/>
        <w:left w:val="none" w:sz="0" w:space="0" w:color="auto"/>
        <w:bottom w:val="none" w:sz="0" w:space="0" w:color="auto"/>
        <w:right w:val="none" w:sz="0" w:space="0" w:color="auto"/>
      </w:divBdr>
    </w:div>
    <w:div w:id="1844079826">
      <w:bodyDiv w:val="1"/>
      <w:marLeft w:val="0"/>
      <w:marRight w:val="0"/>
      <w:marTop w:val="0"/>
      <w:marBottom w:val="0"/>
      <w:divBdr>
        <w:top w:val="none" w:sz="0" w:space="0" w:color="auto"/>
        <w:left w:val="none" w:sz="0" w:space="0" w:color="auto"/>
        <w:bottom w:val="none" w:sz="0" w:space="0" w:color="auto"/>
        <w:right w:val="none" w:sz="0" w:space="0" w:color="auto"/>
      </w:divBdr>
    </w:div>
    <w:div w:id="1856531661">
      <w:bodyDiv w:val="1"/>
      <w:marLeft w:val="0"/>
      <w:marRight w:val="0"/>
      <w:marTop w:val="0"/>
      <w:marBottom w:val="0"/>
      <w:divBdr>
        <w:top w:val="none" w:sz="0" w:space="0" w:color="auto"/>
        <w:left w:val="none" w:sz="0" w:space="0" w:color="auto"/>
        <w:bottom w:val="none" w:sz="0" w:space="0" w:color="auto"/>
        <w:right w:val="none" w:sz="0" w:space="0" w:color="auto"/>
      </w:divBdr>
    </w:div>
    <w:div w:id="1858500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od.unl.edu/" TargetMode="External"/><Relationship Id="rId18" Type="http://schemas.openxmlformats.org/officeDocument/2006/relationships/hyperlink" Target="https://food.unl.edu/" TargetMode="External"/><Relationship Id="rId26"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hyperlink" Target="https://food.unl.edu/" TargetMode="External"/><Relationship Id="rId7" Type="http://schemas.microsoft.com/office/2007/relationships/stylesWithEffects" Target="stylesWithEffects.xml"/><Relationship Id="rId12" Type="http://schemas.openxmlformats.org/officeDocument/2006/relationships/hyperlink" Target="https://food.unl.edu/" TargetMode="External"/><Relationship Id="rId17" Type="http://schemas.openxmlformats.org/officeDocument/2006/relationships/hyperlink" Target="https://food.unl.edu/" TargetMode="External"/><Relationship Id="rId25" Type="http://schemas.openxmlformats.org/officeDocument/2006/relationships/hyperlink" Target="mailto:grants@ks.childcareaware.org" TargetMode="External"/><Relationship Id="rId2" Type="http://schemas.openxmlformats.org/officeDocument/2006/relationships/customXml" Target="../customXml/item2.xml"/><Relationship Id="rId16" Type="http://schemas.openxmlformats.org/officeDocument/2006/relationships/hyperlink" Target="https://food.unl.edu/" TargetMode="External"/><Relationship Id="rId20" Type="http://schemas.openxmlformats.org/officeDocument/2006/relationships/hyperlink" Target="https://food.unl.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od.unl.edu/" TargetMode="External"/><Relationship Id="rId24" Type="http://schemas.openxmlformats.org/officeDocument/2006/relationships/hyperlink" Target="http://ks.childcareaware.org/" TargetMode="External"/><Relationship Id="rId5" Type="http://schemas.openxmlformats.org/officeDocument/2006/relationships/numbering" Target="numbering.xml"/><Relationship Id="rId15" Type="http://schemas.openxmlformats.org/officeDocument/2006/relationships/hyperlink" Target="https://food.unl.edu/" TargetMode="External"/><Relationship Id="rId23" Type="http://schemas.openxmlformats.org/officeDocument/2006/relationships/hyperlink" Target="https://food.unl.edu/july-food-calendar" TargetMode="Externa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s://food.unl.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od.unl.edu/" TargetMode="External"/><Relationship Id="rId22" Type="http://schemas.openxmlformats.org/officeDocument/2006/relationships/hyperlink" Target="https://food.unl.ed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Weekly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6D3C24C1114DE985FE40360076D1E2"/>
        <w:category>
          <w:name w:val="General"/>
          <w:gallery w:val="placeholder"/>
        </w:category>
        <w:types>
          <w:type w:val="bbPlcHdr"/>
        </w:types>
        <w:behaviors>
          <w:behavior w:val="content"/>
        </w:behaviors>
        <w:guid w:val="{2865964B-AB22-4C7C-8D3B-30A68E95AFF7}"/>
      </w:docPartPr>
      <w:docPartBody>
        <w:p w:rsidR="007B0697" w:rsidRDefault="003D6E46">
          <w:pPr>
            <w:pStyle w:val="4C6D3C24C1114DE985FE40360076D1E2"/>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46"/>
    <w:rsid w:val="002006EB"/>
    <w:rsid w:val="003D6E46"/>
    <w:rsid w:val="00443503"/>
    <w:rsid w:val="007B0697"/>
    <w:rsid w:val="008E5CEB"/>
    <w:rsid w:val="008F25AD"/>
    <w:rsid w:val="00960528"/>
    <w:rsid w:val="00991BB9"/>
    <w:rsid w:val="00CB553F"/>
    <w:rsid w:val="00D033E7"/>
    <w:rsid w:val="00E6115C"/>
    <w:rsid w:val="00F81E33"/>
    <w:rsid w:val="00FF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6D3C24C1114DE985FE40360076D1E2">
    <w:name w:val="4C6D3C24C1114DE985FE40360076D1E2"/>
  </w:style>
  <w:style w:type="paragraph" w:customStyle="1" w:styleId="93979ECD05A340229D9E437AB5E247FD">
    <w:name w:val="93979ECD05A340229D9E437AB5E247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6D3C24C1114DE985FE40360076D1E2">
    <w:name w:val="4C6D3C24C1114DE985FE40360076D1E2"/>
  </w:style>
  <w:style w:type="paragraph" w:customStyle="1" w:styleId="93979ECD05A340229D9E437AB5E247FD">
    <w:name w:val="93979ECD05A340229D9E437AB5E24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None</AcquiredFrom>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C4ECA-2D2C-4628-B74D-B336E708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Weekly_newsletter.dotx</Template>
  <TotalTime>17</TotalTime>
  <Pages>2</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owner</dc:creator>
  <cp:lastModifiedBy>Owner</cp:lastModifiedBy>
  <cp:revision>5</cp:revision>
  <cp:lastPrinted>2020-07-01T14:17:00Z</cp:lastPrinted>
  <dcterms:created xsi:type="dcterms:W3CDTF">2020-07-01T13:45:00Z</dcterms:created>
  <dcterms:modified xsi:type="dcterms:W3CDTF">2020-07-01T14:18:00Z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